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kern w:val="0"/>
          <w:sz w:val="36"/>
          <w:szCs w:val="36"/>
        </w:rPr>
      </w:pPr>
      <w:bookmarkStart w:id="0" w:name="_Toc474412659"/>
      <w:bookmarkStart w:id="5" w:name="_GoBack"/>
      <w:bookmarkEnd w:id="5"/>
    </w:p>
    <w:p>
      <w:pPr>
        <w:jc w:val="center"/>
        <w:rPr>
          <w:b/>
          <w:kern w:val="0"/>
          <w:sz w:val="36"/>
          <w:szCs w:val="36"/>
        </w:rPr>
      </w:pPr>
    </w:p>
    <w:p>
      <w:pPr>
        <w:jc w:val="center"/>
        <w:rPr>
          <w:b/>
          <w:kern w:val="0"/>
          <w:sz w:val="36"/>
          <w:szCs w:val="36"/>
        </w:rPr>
      </w:pPr>
      <w:r>
        <w:rPr>
          <w:b/>
          <w:kern w:val="0"/>
          <w:sz w:val="36"/>
          <w:szCs w:val="36"/>
        </w:rPr>
        <w:t>中国水利水电出版传媒集团有限公司</w:t>
      </w:r>
    </w:p>
    <w:p>
      <w:pPr>
        <w:jc w:val="center"/>
        <w:rPr>
          <w:b/>
          <w:sz w:val="36"/>
          <w:szCs w:val="36"/>
        </w:rPr>
      </w:pPr>
    </w:p>
    <w:p/>
    <w:p/>
    <w:p/>
    <w:p/>
    <w:p/>
    <w:p>
      <w:pPr>
        <w:jc w:val="center"/>
        <w:rPr>
          <w:rFonts w:eastAsia="黑体"/>
          <w:sz w:val="72"/>
          <w:szCs w:val="72"/>
        </w:rPr>
      </w:pPr>
      <w:r>
        <w:rPr>
          <w:rFonts w:eastAsia="黑体"/>
          <w:sz w:val="72"/>
          <w:szCs w:val="72"/>
        </w:rPr>
        <w:t>招  标 文 件</w:t>
      </w:r>
    </w:p>
    <w:p/>
    <w:p/>
    <w:p/>
    <w:p/>
    <w:p/>
    <w:p/>
    <w:p>
      <w:pPr>
        <w:widowControl/>
        <w:ind w:firstLine="600" w:firstLineChars="200"/>
        <w:jc w:val="left"/>
      </w:pPr>
      <w:r>
        <w:rPr>
          <w:kern w:val="0"/>
          <w:sz w:val="30"/>
          <w:szCs w:val="30"/>
        </w:rPr>
        <w:t>项目编号：SLSD—2022—0</w:t>
      </w:r>
      <w:r>
        <w:rPr>
          <w:rFonts w:hint="eastAsia"/>
          <w:kern w:val="0"/>
          <w:sz w:val="30"/>
          <w:szCs w:val="30"/>
        </w:rPr>
        <w:t>1</w:t>
      </w:r>
      <w:r>
        <w:rPr>
          <w:kern w:val="0"/>
          <w:sz w:val="30"/>
          <w:szCs w:val="30"/>
        </w:rPr>
        <w:t xml:space="preserve"> </w:t>
      </w:r>
    </w:p>
    <w:p>
      <w:pPr>
        <w:ind w:firstLine="420" w:firstLineChars="200"/>
        <w:rPr>
          <w:rFonts w:eastAsia="黑体"/>
        </w:rPr>
      </w:pPr>
    </w:p>
    <w:p>
      <w:pPr>
        <w:widowControl/>
        <w:ind w:firstLine="600" w:firstLineChars="200"/>
        <w:jc w:val="left"/>
        <w:rPr>
          <w:kern w:val="0"/>
          <w:sz w:val="30"/>
          <w:szCs w:val="30"/>
        </w:rPr>
      </w:pPr>
      <w:r>
        <w:rPr>
          <w:kern w:val="0"/>
          <w:sz w:val="30"/>
          <w:szCs w:val="30"/>
        </w:rPr>
        <w:t>项目名称：2023—2025年度校对公司招标入围项目</w:t>
      </w:r>
    </w:p>
    <w:p>
      <w:pPr>
        <w:ind w:firstLine="420" w:firstLineChars="200"/>
        <w:rPr>
          <w:rFonts w:eastAsia="黑体"/>
        </w:rPr>
      </w:pPr>
    </w:p>
    <w:p>
      <w:pPr>
        <w:widowControl/>
        <w:ind w:firstLine="600" w:firstLineChars="200"/>
        <w:jc w:val="left"/>
        <w:rPr>
          <w:kern w:val="0"/>
          <w:sz w:val="30"/>
          <w:szCs w:val="30"/>
        </w:rPr>
      </w:pPr>
      <w:r>
        <w:rPr>
          <w:kern w:val="0"/>
          <w:sz w:val="30"/>
          <w:szCs w:val="30"/>
        </w:rPr>
        <w:t>招 标 人：中国水利水电出版传媒集团有限公司</w:t>
      </w: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jc w:val="center"/>
        <w:rPr>
          <w:rFonts w:eastAsia="黑体"/>
        </w:rPr>
      </w:pPr>
    </w:p>
    <w:p>
      <w:pPr>
        <w:widowControl/>
        <w:jc w:val="center"/>
        <w:rPr>
          <w:kern w:val="0"/>
          <w:sz w:val="30"/>
          <w:szCs w:val="30"/>
        </w:rPr>
      </w:pPr>
      <w:r>
        <w:rPr>
          <w:kern w:val="0"/>
          <w:sz w:val="30"/>
          <w:szCs w:val="30"/>
        </w:rPr>
        <w:t>2022年11月</w:t>
      </w:r>
    </w:p>
    <w:p>
      <w:pPr>
        <w:widowControl/>
        <w:jc w:val="left"/>
        <w:rPr>
          <w:rFonts w:eastAsia="黑体"/>
          <w:sz w:val="36"/>
          <w:szCs w:val="36"/>
        </w:rPr>
        <w:sectPr>
          <w:pgSz w:w="11906" w:h="16838"/>
          <w:pgMar w:top="1701" w:right="1418" w:bottom="1418" w:left="1418" w:header="851" w:footer="851" w:gutter="0"/>
          <w:pgNumType w:start="1"/>
          <w:cols w:space="720" w:num="1"/>
          <w:docGrid w:type="lines" w:linePitch="312" w:charSpace="0"/>
        </w:sectPr>
      </w:pPr>
    </w:p>
    <w:p>
      <w:pPr>
        <w:spacing w:line="600" w:lineRule="exact"/>
        <w:jc w:val="center"/>
        <w:rPr>
          <w:rFonts w:eastAsia="方正小标宋_GBK"/>
          <w:b/>
          <w:bCs/>
          <w:sz w:val="36"/>
          <w:szCs w:val="36"/>
        </w:rPr>
      </w:pPr>
    </w:p>
    <w:p>
      <w:pPr>
        <w:spacing w:line="600" w:lineRule="exact"/>
        <w:jc w:val="center"/>
        <w:rPr>
          <w:rFonts w:eastAsia="方正小标宋_GBK"/>
          <w:b/>
          <w:bCs/>
          <w:sz w:val="36"/>
          <w:szCs w:val="36"/>
        </w:rPr>
      </w:pPr>
      <w:r>
        <w:rPr>
          <w:rFonts w:eastAsia="方正小标宋_GBK"/>
          <w:b/>
          <w:bCs/>
          <w:sz w:val="36"/>
          <w:szCs w:val="36"/>
        </w:rPr>
        <w:t>目    录</w:t>
      </w:r>
    </w:p>
    <w:p>
      <w:pPr>
        <w:spacing w:line="600" w:lineRule="exact"/>
      </w:pPr>
    </w:p>
    <w:p>
      <w:pPr>
        <w:pStyle w:val="16"/>
        <w:tabs>
          <w:tab w:val="right" w:leader="dot" w:pos="7980"/>
          <w:tab w:val="right" w:pos="8400"/>
        </w:tabs>
        <w:spacing w:line="600" w:lineRule="exact"/>
        <w:rPr>
          <w:rFonts w:ascii="Times New Roman" w:hAnsi="Times New Roman" w:eastAsia="仿宋_GB2312"/>
          <w:sz w:val="28"/>
          <w:szCs w:val="28"/>
        </w:rPr>
      </w:pPr>
      <w:r>
        <w:rPr>
          <w:rFonts w:ascii="Times New Roman" w:hAnsi="Times New Roman"/>
          <w:sz w:val="28"/>
          <w:szCs w:val="28"/>
        </w:rPr>
        <w:fldChar w:fldCharType="begin"/>
      </w:r>
      <w:r>
        <w:rPr>
          <w:rFonts w:ascii="Times New Roman" w:hAnsi="Times New Roman"/>
          <w:sz w:val="28"/>
          <w:szCs w:val="28"/>
        </w:rPr>
        <w:instrText xml:space="preserve"> TOC \o "1-3" \h \z \u </w:instrText>
      </w:r>
      <w:r>
        <w:rPr>
          <w:rFonts w:ascii="Times New Roman" w:hAnsi="Times New Roman"/>
          <w:sz w:val="28"/>
          <w:szCs w:val="28"/>
        </w:rPr>
        <w:fldChar w:fldCharType="separate"/>
      </w:r>
      <w:r>
        <w:fldChar w:fldCharType="begin"/>
      </w:r>
      <w:r>
        <w:instrText xml:space="preserve"> HYPERLINK "file:///C:\\Documents%20and%20Settings\\CWPP\\Local%20Settings\\Temporary%20Internet%20Files\\Content.IE5\\8MTC1EBR\\发修改稿2017.11.1中国水利水电出版社%5b1%5d.doc" \l "_Toc474412659" </w:instrText>
      </w:r>
      <w:r>
        <w:fldChar w:fldCharType="separate"/>
      </w:r>
      <w:r>
        <w:rPr>
          <w:rStyle w:val="26"/>
          <w:rFonts w:ascii="Times New Roman" w:hAnsi="Times New Roman" w:eastAsia="仿宋_GB2312"/>
          <w:color w:val="auto"/>
          <w:sz w:val="28"/>
          <w:szCs w:val="28"/>
        </w:rPr>
        <w:t xml:space="preserve">第一章  </w:t>
      </w:r>
      <w:r>
        <w:rPr>
          <w:rFonts w:ascii="Times New Roman" w:hAnsi="Times New Roman" w:eastAsia="仿宋_GB2312"/>
          <w:bCs/>
          <w:sz w:val="28"/>
          <w:szCs w:val="28"/>
        </w:rPr>
        <w:t>投标邀请</w:t>
      </w:r>
      <w:r>
        <w:rPr>
          <w:rStyle w:val="26"/>
          <w:rFonts w:ascii="Times New Roman" w:hAnsi="Times New Roman" w:eastAsia="仿宋_GB2312"/>
          <w:color w:val="auto"/>
          <w:sz w:val="28"/>
          <w:szCs w:val="28"/>
        </w:rPr>
        <w:tab/>
      </w:r>
      <w:r>
        <w:rPr>
          <w:rStyle w:val="26"/>
          <w:rFonts w:ascii="Times New Roman" w:hAnsi="Times New Roman" w:eastAsia="仿宋_GB2312"/>
          <w:color w:val="auto"/>
          <w:sz w:val="28"/>
          <w:szCs w:val="28"/>
        </w:rPr>
        <w:t>1</w:t>
      </w:r>
      <w:r>
        <w:rPr>
          <w:rStyle w:val="26"/>
          <w:rFonts w:ascii="Times New Roman" w:hAnsi="Times New Roman" w:eastAsia="仿宋_GB2312"/>
          <w:color w:val="auto"/>
          <w:sz w:val="28"/>
          <w:szCs w:val="28"/>
        </w:rPr>
        <w:fldChar w:fldCharType="end"/>
      </w:r>
    </w:p>
    <w:p>
      <w:pPr>
        <w:pStyle w:val="16"/>
        <w:tabs>
          <w:tab w:val="right" w:leader="dot" w:pos="7980"/>
          <w:tab w:val="right" w:pos="8400"/>
        </w:tabs>
        <w:spacing w:line="600" w:lineRule="exact"/>
        <w:rPr>
          <w:rFonts w:ascii="Times New Roman" w:hAnsi="Times New Roman" w:eastAsia="仿宋_GB2312"/>
          <w:sz w:val="28"/>
          <w:szCs w:val="28"/>
        </w:rPr>
      </w:pPr>
      <w:r>
        <w:fldChar w:fldCharType="begin"/>
      </w:r>
      <w:r>
        <w:instrText xml:space="preserve"> HYPERLINK "file:///C:\\Documents%20and%20Settings\\CWPP\\Local%20Settings\\Temporary%20Internet%20Files\\Content.IE5\\8MTC1EBR\\发修改稿2017.11.1中国水利水电出版社%5b1%5d.doc" \l "_Toc474412660" </w:instrText>
      </w:r>
      <w:r>
        <w:fldChar w:fldCharType="separate"/>
      </w:r>
      <w:r>
        <w:rPr>
          <w:rStyle w:val="26"/>
          <w:rFonts w:ascii="Times New Roman" w:hAnsi="Times New Roman" w:eastAsia="仿宋_GB2312"/>
          <w:color w:val="auto"/>
          <w:sz w:val="28"/>
          <w:szCs w:val="28"/>
        </w:rPr>
        <w:t>第二章  投标须知</w:t>
      </w:r>
      <w:r>
        <w:rPr>
          <w:rStyle w:val="26"/>
          <w:rFonts w:ascii="Times New Roman" w:hAnsi="Times New Roman" w:eastAsia="仿宋_GB2312"/>
          <w:color w:val="auto"/>
          <w:sz w:val="28"/>
          <w:szCs w:val="28"/>
        </w:rPr>
        <w:tab/>
      </w:r>
      <w:r>
        <w:rPr>
          <w:rStyle w:val="26"/>
          <w:rFonts w:ascii="Times New Roman" w:hAnsi="Times New Roman" w:eastAsia="仿宋_GB2312"/>
          <w:color w:val="auto"/>
          <w:sz w:val="28"/>
          <w:szCs w:val="28"/>
        </w:rPr>
        <w:fldChar w:fldCharType="end"/>
      </w:r>
      <w:r>
        <w:rPr>
          <w:rStyle w:val="26"/>
          <w:rFonts w:ascii="Times New Roman" w:hAnsi="Times New Roman" w:eastAsia="仿宋_GB2312"/>
          <w:color w:val="auto"/>
          <w:sz w:val="28"/>
          <w:szCs w:val="28"/>
        </w:rPr>
        <w:t>5</w:t>
      </w:r>
    </w:p>
    <w:p>
      <w:pPr>
        <w:pStyle w:val="16"/>
        <w:tabs>
          <w:tab w:val="right" w:leader="dot" w:pos="7980"/>
          <w:tab w:val="right" w:pos="8400"/>
        </w:tabs>
        <w:spacing w:line="600" w:lineRule="exact"/>
        <w:rPr>
          <w:rStyle w:val="26"/>
          <w:rFonts w:ascii="Times New Roman" w:hAnsi="Times New Roman" w:eastAsia="仿宋_GB2312"/>
          <w:color w:val="auto"/>
          <w:sz w:val="28"/>
          <w:szCs w:val="28"/>
        </w:rPr>
      </w:pPr>
      <w:r>
        <w:fldChar w:fldCharType="begin"/>
      </w:r>
      <w:r>
        <w:instrText xml:space="preserve"> HYPERLINK "file:///C:\\Documents%20and%20Settings\\CWPP\\Local%20Settings\\Temporary%20Internet%20Files\\Content.IE5\\8MTC1EBR\\发修改稿2017.11.1中国水利水电出版社%5b1%5d.doc" \l "_Toc474412661" </w:instrText>
      </w:r>
      <w:r>
        <w:fldChar w:fldCharType="separate"/>
      </w:r>
      <w:r>
        <w:rPr>
          <w:rStyle w:val="26"/>
          <w:rFonts w:ascii="Times New Roman" w:hAnsi="Times New Roman" w:eastAsia="仿宋_GB2312"/>
          <w:color w:val="auto"/>
          <w:sz w:val="28"/>
          <w:szCs w:val="28"/>
        </w:rPr>
        <w:t>第三章  评标方法</w:t>
      </w:r>
      <w:r>
        <w:rPr>
          <w:rStyle w:val="26"/>
          <w:rFonts w:ascii="Times New Roman" w:hAnsi="Times New Roman" w:eastAsia="仿宋_GB2312"/>
          <w:color w:val="auto"/>
          <w:sz w:val="28"/>
          <w:szCs w:val="28"/>
        </w:rPr>
        <w:tab/>
      </w:r>
      <w:r>
        <w:rPr>
          <w:rStyle w:val="26"/>
          <w:rFonts w:ascii="Times New Roman" w:hAnsi="Times New Roman" w:eastAsia="仿宋_GB2312"/>
          <w:color w:val="auto"/>
          <w:sz w:val="28"/>
          <w:szCs w:val="28"/>
        </w:rPr>
        <w:fldChar w:fldCharType="end"/>
      </w:r>
      <w:r>
        <w:rPr>
          <w:rStyle w:val="26"/>
          <w:rFonts w:ascii="Times New Roman" w:hAnsi="Times New Roman" w:eastAsia="仿宋_GB2312"/>
          <w:color w:val="auto"/>
          <w:sz w:val="28"/>
          <w:szCs w:val="28"/>
        </w:rPr>
        <w:t>14</w:t>
      </w:r>
    </w:p>
    <w:p>
      <w:pPr>
        <w:pStyle w:val="16"/>
        <w:tabs>
          <w:tab w:val="right" w:leader="dot" w:pos="7980"/>
          <w:tab w:val="right" w:pos="8400"/>
        </w:tabs>
        <w:spacing w:line="600" w:lineRule="exact"/>
        <w:rPr>
          <w:rFonts w:ascii="Times New Roman" w:hAnsi="Times New Roman" w:eastAsia="仿宋_GB2312"/>
          <w:sz w:val="28"/>
          <w:szCs w:val="28"/>
        </w:rPr>
      </w:pPr>
      <w:r>
        <w:fldChar w:fldCharType="begin"/>
      </w:r>
      <w:r>
        <w:instrText xml:space="preserve"> HYPERLINK "file:///C:\\Documents%20and%20Settings\\CWPP\\Local%20Settings\\Temporary%20Internet%20Files\\Content.IE5\\8MTC1EBR\\发修改稿2017.11.1中国水利水电出版社%5b1%5d.doc" \l "_Toc474412662" </w:instrText>
      </w:r>
      <w:r>
        <w:fldChar w:fldCharType="separate"/>
      </w:r>
      <w:r>
        <w:rPr>
          <w:rStyle w:val="26"/>
          <w:rFonts w:ascii="Times New Roman" w:hAnsi="Times New Roman" w:eastAsia="仿宋_GB2312"/>
          <w:color w:val="auto"/>
          <w:sz w:val="28"/>
          <w:szCs w:val="28"/>
        </w:rPr>
        <w:t>第四章  项目需求</w:t>
      </w:r>
      <w:r>
        <w:rPr>
          <w:rStyle w:val="26"/>
          <w:rFonts w:ascii="Times New Roman" w:hAnsi="Times New Roman" w:eastAsia="仿宋_GB2312"/>
          <w:color w:val="auto"/>
          <w:sz w:val="28"/>
          <w:szCs w:val="28"/>
        </w:rPr>
        <w:tab/>
      </w:r>
      <w:r>
        <w:rPr>
          <w:rStyle w:val="26"/>
          <w:rFonts w:ascii="Times New Roman" w:hAnsi="Times New Roman" w:eastAsia="仿宋_GB2312"/>
          <w:color w:val="auto"/>
          <w:sz w:val="28"/>
          <w:szCs w:val="28"/>
        </w:rPr>
        <w:t>1</w:t>
      </w:r>
      <w:r>
        <w:rPr>
          <w:rStyle w:val="26"/>
          <w:rFonts w:ascii="Times New Roman" w:hAnsi="Times New Roman" w:eastAsia="仿宋_GB2312"/>
          <w:color w:val="auto"/>
          <w:sz w:val="28"/>
          <w:szCs w:val="28"/>
        </w:rPr>
        <w:fldChar w:fldCharType="end"/>
      </w:r>
      <w:r>
        <w:rPr>
          <w:rStyle w:val="26"/>
          <w:rFonts w:hint="eastAsia" w:ascii="Times New Roman" w:hAnsi="Times New Roman" w:eastAsia="仿宋_GB2312"/>
          <w:color w:val="auto"/>
          <w:sz w:val="28"/>
          <w:szCs w:val="28"/>
        </w:rPr>
        <w:t>6</w:t>
      </w:r>
    </w:p>
    <w:p>
      <w:pPr>
        <w:pStyle w:val="16"/>
        <w:tabs>
          <w:tab w:val="right" w:leader="dot" w:pos="7980"/>
          <w:tab w:val="right" w:pos="8400"/>
        </w:tabs>
        <w:spacing w:line="600" w:lineRule="exact"/>
        <w:rPr>
          <w:rFonts w:ascii="Times New Roman" w:hAnsi="Times New Roman" w:eastAsia="仿宋_GB2312"/>
          <w:sz w:val="28"/>
          <w:szCs w:val="28"/>
        </w:rPr>
      </w:pPr>
      <w:r>
        <w:fldChar w:fldCharType="begin"/>
      </w:r>
      <w:r>
        <w:instrText xml:space="preserve"> HYPERLINK "file:///C:\\Documents%20and%20Settings\\CWPP\\Local%20Settings\\Temporary%20Internet%20Files\\Content.IE5\\8MTC1EBR\\发修改稿2017.11.1中国水利水电出版社%5b1%5d.doc" \l "_Toc474412663" </w:instrText>
      </w:r>
      <w:r>
        <w:fldChar w:fldCharType="separate"/>
      </w:r>
      <w:r>
        <w:rPr>
          <w:rStyle w:val="26"/>
          <w:rFonts w:ascii="Times New Roman" w:hAnsi="Times New Roman" w:eastAsia="仿宋_GB2312"/>
          <w:color w:val="auto"/>
          <w:sz w:val="28"/>
          <w:szCs w:val="28"/>
        </w:rPr>
        <w:t>第五章  投标文件格式</w:t>
      </w:r>
      <w:r>
        <w:rPr>
          <w:rStyle w:val="26"/>
          <w:rFonts w:ascii="Times New Roman" w:hAnsi="Times New Roman" w:eastAsia="仿宋_GB2312"/>
          <w:color w:val="auto"/>
          <w:sz w:val="28"/>
          <w:szCs w:val="28"/>
        </w:rPr>
        <w:tab/>
      </w:r>
      <w:r>
        <w:rPr>
          <w:rStyle w:val="26"/>
          <w:rFonts w:ascii="Times New Roman" w:hAnsi="Times New Roman" w:eastAsia="仿宋_GB2312"/>
          <w:color w:val="auto"/>
          <w:sz w:val="28"/>
          <w:szCs w:val="28"/>
        </w:rPr>
        <w:fldChar w:fldCharType="end"/>
      </w:r>
      <w:r>
        <w:rPr>
          <w:rStyle w:val="26"/>
          <w:rFonts w:hint="eastAsia" w:ascii="Times New Roman" w:hAnsi="Times New Roman" w:eastAsia="仿宋_GB2312"/>
          <w:color w:val="auto"/>
          <w:sz w:val="28"/>
          <w:szCs w:val="28"/>
        </w:rPr>
        <w:t>18</w:t>
      </w:r>
    </w:p>
    <w:p>
      <w:pPr>
        <w:pStyle w:val="16"/>
        <w:tabs>
          <w:tab w:val="right" w:leader="dot" w:pos="7980"/>
          <w:tab w:val="right" w:pos="8400"/>
        </w:tabs>
        <w:spacing w:line="600" w:lineRule="exact"/>
        <w:rPr>
          <w:rFonts w:ascii="Times New Roman" w:hAnsi="Times New Roman" w:eastAsia="仿宋_GB2312"/>
          <w:sz w:val="21"/>
          <w:szCs w:val="22"/>
        </w:rPr>
      </w:pPr>
      <w:r>
        <w:fldChar w:fldCharType="begin"/>
      </w:r>
      <w:r>
        <w:instrText xml:space="preserve"> HYPERLINK "file:///C:\\Documents%20and%20Settings\\CWPP\\Local%20Settings\\Temporary%20Internet%20Files\\Content.IE5\\8MTC1EBR\\发修改稿2017.11.1中国水利水电出版社%5b1%5d.doc" \l "_Toc474412664" </w:instrText>
      </w:r>
      <w:r>
        <w:fldChar w:fldCharType="separate"/>
      </w:r>
      <w:r>
        <w:rPr>
          <w:rStyle w:val="26"/>
          <w:rFonts w:ascii="Times New Roman" w:hAnsi="Times New Roman" w:eastAsia="仿宋_GB2312"/>
          <w:color w:val="auto"/>
          <w:sz w:val="28"/>
          <w:szCs w:val="28"/>
        </w:rPr>
        <w:t xml:space="preserve">第六章  </w:t>
      </w:r>
      <w:r>
        <w:rPr>
          <w:rStyle w:val="26"/>
          <w:rFonts w:hint="eastAsia" w:ascii="Times New Roman" w:hAnsi="Times New Roman" w:eastAsia="仿宋_GB2312"/>
          <w:color w:val="auto"/>
          <w:sz w:val="28"/>
          <w:szCs w:val="28"/>
        </w:rPr>
        <w:t>校对</w:t>
      </w:r>
      <w:r>
        <w:rPr>
          <w:rStyle w:val="26"/>
          <w:rFonts w:ascii="Times New Roman" w:hAnsi="Times New Roman" w:eastAsia="仿宋_GB2312"/>
          <w:color w:val="auto"/>
          <w:sz w:val="28"/>
          <w:szCs w:val="28"/>
        </w:rPr>
        <w:t>委托协议样本</w:t>
      </w:r>
      <w:r>
        <w:rPr>
          <w:rStyle w:val="26"/>
          <w:rFonts w:ascii="Times New Roman" w:hAnsi="Times New Roman" w:eastAsia="仿宋_GB2312"/>
          <w:color w:val="auto"/>
          <w:sz w:val="28"/>
          <w:szCs w:val="28"/>
        </w:rPr>
        <w:tab/>
      </w:r>
      <w:r>
        <w:rPr>
          <w:rStyle w:val="26"/>
          <w:rFonts w:ascii="Times New Roman" w:hAnsi="Times New Roman" w:eastAsia="仿宋_GB2312"/>
          <w:color w:val="auto"/>
          <w:sz w:val="28"/>
          <w:szCs w:val="28"/>
        </w:rPr>
        <w:fldChar w:fldCharType="end"/>
      </w:r>
      <w:r>
        <w:rPr>
          <w:rStyle w:val="26"/>
          <w:rFonts w:hint="eastAsia" w:ascii="Times New Roman" w:hAnsi="Times New Roman" w:eastAsia="仿宋_GB2312"/>
          <w:color w:val="auto"/>
          <w:sz w:val="28"/>
          <w:szCs w:val="28"/>
          <w:lang w:val="en-US" w:eastAsia="zh-CN"/>
        </w:rPr>
        <w:t>29</w:t>
      </w:r>
    </w:p>
    <w:p>
      <w:pPr>
        <w:tabs>
          <w:tab w:val="right" w:leader="dot" w:pos="7980"/>
          <w:tab w:val="right" w:pos="8400"/>
          <w:tab w:val="right" w:leader="dot" w:pos="9060"/>
        </w:tabs>
        <w:spacing w:line="600" w:lineRule="exact"/>
        <w:rPr>
          <w:rFonts w:eastAsia="黑体"/>
          <w:b/>
          <w:sz w:val="52"/>
        </w:rPr>
      </w:pPr>
      <w:r>
        <w:rPr>
          <w:rFonts w:eastAsia="黑体"/>
          <w:sz w:val="28"/>
          <w:szCs w:val="28"/>
        </w:rPr>
        <w:fldChar w:fldCharType="end"/>
      </w:r>
    </w:p>
    <w:p>
      <w:pPr>
        <w:pStyle w:val="3"/>
        <w:spacing w:before="312" w:beforeLines="100" w:after="312" w:afterLines="100" w:line="600" w:lineRule="exact"/>
        <w:jc w:val="center"/>
        <w:rPr>
          <w:rFonts w:eastAsia="方正小标宋_GBK"/>
          <w:b w:val="0"/>
          <w:sz w:val="36"/>
          <w:szCs w:val="36"/>
        </w:rPr>
        <w:sectPr>
          <w:footerReference r:id="rId3" w:type="default"/>
          <w:pgSz w:w="11906" w:h="16838"/>
          <w:pgMar w:top="1440" w:right="1800" w:bottom="1440" w:left="1800" w:header="851" w:footer="992" w:gutter="0"/>
          <w:pgNumType w:start="1"/>
          <w:cols w:space="425" w:num="1"/>
          <w:docGrid w:type="lines" w:linePitch="312" w:charSpace="0"/>
        </w:sectPr>
      </w:pPr>
    </w:p>
    <w:p>
      <w:pPr>
        <w:pStyle w:val="3"/>
        <w:spacing w:before="0" w:after="0" w:line="440" w:lineRule="exact"/>
        <w:jc w:val="center"/>
        <w:rPr>
          <w:rFonts w:eastAsia="方正小标宋_GBK"/>
          <w:b w:val="0"/>
          <w:sz w:val="36"/>
          <w:szCs w:val="36"/>
        </w:rPr>
      </w:pPr>
    </w:p>
    <w:p>
      <w:pPr>
        <w:pStyle w:val="3"/>
        <w:spacing w:before="0" w:after="0" w:line="440" w:lineRule="exact"/>
        <w:jc w:val="center"/>
        <w:rPr>
          <w:rFonts w:eastAsia="方正小标宋_GBK"/>
          <w:b w:val="0"/>
          <w:sz w:val="36"/>
          <w:szCs w:val="36"/>
        </w:rPr>
      </w:pPr>
      <w:r>
        <w:rPr>
          <w:rFonts w:eastAsia="方正小标宋_GBK"/>
          <w:b w:val="0"/>
          <w:sz w:val="36"/>
          <w:szCs w:val="36"/>
        </w:rPr>
        <w:t>第一章  投标邀请</w:t>
      </w:r>
    </w:p>
    <w:p>
      <w:pPr>
        <w:spacing w:line="440" w:lineRule="exact"/>
        <w:rPr>
          <w:sz w:val="36"/>
          <w:szCs w:val="36"/>
        </w:rPr>
      </w:pPr>
    </w:p>
    <w:p>
      <w:pPr>
        <w:widowControl/>
        <w:shd w:val="clear" w:color="auto" w:fill="FFFFFF"/>
        <w:spacing w:line="440" w:lineRule="exact"/>
        <w:ind w:firstLine="560" w:firstLineChars="200"/>
        <w:jc w:val="left"/>
        <w:rPr>
          <w:rFonts w:eastAsia="仿宋_GB2312"/>
          <w:sz w:val="28"/>
          <w:szCs w:val="28"/>
        </w:rPr>
      </w:pPr>
      <w:r>
        <w:rPr>
          <w:rFonts w:eastAsia="仿宋_GB2312"/>
          <w:sz w:val="28"/>
          <w:szCs w:val="28"/>
        </w:rPr>
        <w:t>为公开、公平、公正地选择校对公司对中国水利水电出版传媒集团有限公司图书生产提供校对服务，中国水利水电出版传媒集团有限公司开展</w:t>
      </w:r>
      <w:r>
        <w:rPr>
          <w:rFonts w:hint="eastAsia" w:eastAsia="仿宋_GB2312"/>
          <w:sz w:val="28"/>
          <w:szCs w:val="28"/>
        </w:rPr>
        <w:t>校对公司</w:t>
      </w:r>
      <w:r>
        <w:rPr>
          <w:rFonts w:eastAsia="仿宋_GB2312"/>
          <w:sz w:val="28"/>
          <w:szCs w:val="28"/>
        </w:rPr>
        <w:t>招标入围，欢迎有投标意向且符合资质要求的企业前来投标。</w:t>
      </w:r>
    </w:p>
    <w:p>
      <w:pPr>
        <w:widowControl/>
        <w:spacing w:line="440" w:lineRule="exact"/>
        <w:ind w:firstLine="560" w:firstLineChars="200"/>
        <w:jc w:val="left"/>
        <w:rPr>
          <w:rFonts w:eastAsia="仿宋_GB2312"/>
          <w:kern w:val="0"/>
          <w:sz w:val="28"/>
          <w:szCs w:val="28"/>
        </w:rPr>
      </w:pPr>
      <w:r>
        <w:rPr>
          <w:rFonts w:eastAsia="黑体"/>
          <w:kern w:val="0"/>
          <w:sz w:val="28"/>
          <w:szCs w:val="28"/>
        </w:rPr>
        <w:t>一、项目编号</w:t>
      </w:r>
    </w:p>
    <w:p>
      <w:pPr>
        <w:widowControl/>
        <w:spacing w:line="440" w:lineRule="exact"/>
        <w:ind w:firstLine="560" w:firstLineChars="200"/>
        <w:jc w:val="left"/>
        <w:rPr>
          <w:rFonts w:eastAsia="仿宋_GB2312"/>
          <w:kern w:val="0"/>
          <w:sz w:val="28"/>
          <w:szCs w:val="28"/>
        </w:rPr>
      </w:pPr>
      <w:r>
        <w:rPr>
          <w:rFonts w:eastAsia="仿宋_GB2312"/>
          <w:kern w:val="0"/>
          <w:sz w:val="28"/>
          <w:szCs w:val="28"/>
        </w:rPr>
        <w:t>SLSD—2022—01</w:t>
      </w:r>
    </w:p>
    <w:p>
      <w:pPr>
        <w:widowControl/>
        <w:spacing w:line="440" w:lineRule="exact"/>
        <w:ind w:firstLine="560" w:firstLineChars="200"/>
        <w:jc w:val="left"/>
        <w:rPr>
          <w:rFonts w:eastAsia="黑体"/>
          <w:kern w:val="0"/>
          <w:sz w:val="28"/>
          <w:szCs w:val="28"/>
        </w:rPr>
      </w:pPr>
      <w:r>
        <w:rPr>
          <w:rFonts w:eastAsia="黑体"/>
          <w:kern w:val="0"/>
          <w:sz w:val="28"/>
          <w:szCs w:val="28"/>
        </w:rPr>
        <w:t>二、项目名称</w:t>
      </w:r>
    </w:p>
    <w:p>
      <w:pPr>
        <w:widowControl/>
        <w:spacing w:line="440" w:lineRule="exact"/>
        <w:ind w:firstLine="560" w:firstLineChars="200"/>
        <w:jc w:val="left"/>
        <w:rPr>
          <w:rFonts w:eastAsia="仿宋_GB2312"/>
          <w:kern w:val="0"/>
          <w:sz w:val="28"/>
          <w:szCs w:val="28"/>
        </w:rPr>
      </w:pPr>
      <w:r>
        <w:rPr>
          <w:rFonts w:eastAsia="仿宋_GB2312"/>
          <w:kern w:val="0"/>
          <w:sz w:val="28"/>
          <w:szCs w:val="28"/>
        </w:rPr>
        <w:t>2023—2025年度</w:t>
      </w:r>
      <w:r>
        <w:rPr>
          <w:rFonts w:eastAsia="仿宋_GB2312"/>
          <w:sz w:val="28"/>
          <w:szCs w:val="28"/>
        </w:rPr>
        <w:t>校对公司</w:t>
      </w:r>
      <w:r>
        <w:rPr>
          <w:rFonts w:eastAsia="仿宋_GB2312"/>
          <w:kern w:val="0"/>
          <w:sz w:val="28"/>
          <w:szCs w:val="28"/>
        </w:rPr>
        <w:t>招标入围项目</w:t>
      </w:r>
    </w:p>
    <w:p>
      <w:pPr>
        <w:widowControl/>
        <w:spacing w:line="440" w:lineRule="exact"/>
        <w:ind w:firstLine="560" w:firstLineChars="200"/>
        <w:jc w:val="left"/>
        <w:rPr>
          <w:rFonts w:eastAsia="黑体"/>
          <w:kern w:val="0"/>
          <w:sz w:val="28"/>
          <w:szCs w:val="28"/>
        </w:rPr>
      </w:pPr>
      <w:r>
        <w:rPr>
          <w:rFonts w:eastAsia="黑体"/>
          <w:kern w:val="0"/>
          <w:sz w:val="28"/>
          <w:szCs w:val="28"/>
        </w:rPr>
        <w:t>三、招标人</w:t>
      </w:r>
    </w:p>
    <w:p>
      <w:pPr>
        <w:widowControl/>
        <w:spacing w:line="440" w:lineRule="exact"/>
        <w:ind w:firstLine="560" w:firstLineChars="200"/>
        <w:jc w:val="left"/>
        <w:rPr>
          <w:rFonts w:eastAsia="仿宋_GB2312"/>
          <w:kern w:val="0"/>
          <w:sz w:val="28"/>
          <w:szCs w:val="28"/>
        </w:rPr>
      </w:pPr>
      <w:r>
        <w:rPr>
          <w:rFonts w:eastAsia="仿宋_GB2312"/>
          <w:kern w:val="0"/>
          <w:sz w:val="28"/>
          <w:szCs w:val="28"/>
        </w:rPr>
        <w:t>中国水利水电出版传媒集团有限公司</w:t>
      </w:r>
    </w:p>
    <w:p>
      <w:pPr>
        <w:widowControl/>
        <w:spacing w:line="440" w:lineRule="exact"/>
        <w:ind w:firstLine="560" w:firstLineChars="200"/>
        <w:jc w:val="left"/>
        <w:rPr>
          <w:rFonts w:eastAsia="仿宋_GB2312"/>
          <w:kern w:val="0"/>
          <w:sz w:val="28"/>
          <w:szCs w:val="28"/>
        </w:rPr>
      </w:pPr>
      <w:r>
        <w:rPr>
          <w:rFonts w:eastAsia="黑体"/>
          <w:kern w:val="0"/>
          <w:sz w:val="28"/>
          <w:szCs w:val="28"/>
        </w:rPr>
        <w:t>四、招标方式</w:t>
      </w:r>
    </w:p>
    <w:p>
      <w:pPr>
        <w:widowControl/>
        <w:spacing w:line="440" w:lineRule="exact"/>
        <w:ind w:firstLine="560" w:firstLineChars="200"/>
        <w:jc w:val="left"/>
        <w:rPr>
          <w:rFonts w:eastAsia="仿宋_GB2312"/>
          <w:kern w:val="0"/>
          <w:sz w:val="28"/>
          <w:szCs w:val="28"/>
        </w:rPr>
      </w:pPr>
      <w:r>
        <w:rPr>
          <w:rFonts w:eastAsia="仿宋_GB2312"/>
          <w:kern w:val="0"/>
          <w:sz w:val="28"/>
          <w:szCs w:val="28"/>
        </w:rPr>
        <w:t>公开招标</w:t>
      </w:r>
    </w:p>
    <w:p>
      <w:pPr>
        <w:widowControl/>
        <w:spacing w:line="440" w:lineRule="exact"/>
        <w:ind w:firstLine="560" w:firstLineChars="200"/>
        <w:jc w:val="left"/>
        <w:rPr>
          <w:rFonts w:eastAsia="仿宋_GB2312"/>
          <w:kern w:val="0"/>
          <w:sz w:val="28"/>
          <w:szCs w:val="28"/>
        </w:rPr>
      </w:pPr>
      <w:r>
        <w:rPr>
          <w:rFonts w:eastAsia="黑体"/>
          <w:kern w:val="0"/>
          <w:sz w:val="28"/>
          <w:szCs w:val="28"/>
        </w:rPr>
        <w:t>五、招标内容</w:t>
      </w:r>
    </w:p>
    <w:p>
      <w:pPr>
        <w:widowControl/>
        <w:spacing w:line="440" w:lineRule="exact"/>
        <w:ind w:firstLine="560" w:firstLineChars="200"/>
        <w:jc w:val="left"/>
        <w:rPr>
          <w:rFonts w:eastAsia="仿宋_GB2312"/>
          <w:kern w:val="0"/>
          <w:sz w:val="28"/>
          <w:szCs w:val="28"/>
        </w:rPr>
      </w:pPr>
      <w:r>
        <w:rPr>
          <w:rFonts w:eastAsia="仿宋_GB2312"/>
          <w:kern w:val="0"/>
          <w:sz w:val="28"/>
          <w:szCs w:val="28"/>
        </w:rPr>
        <w:t>中国水利水电出版传媒集团有限公司2020—2021年年均出版新书1</w:t>
      </w:r>
      <w:r>
        <w:rPr>
          <w:rFonts w:hint="eastAsia" w:eastAsia="仿宋_GB2312"/>
          <w:kern w:val="0"/>
          <w:sz w:val="28"/>
          <w:szCs w:val="28"/>
        </w:rPr>
        <w:t>000</w:t>
      </w:r>
      <w:r>
        <w:rPr>
          <w:rFonts w:hint="eastAsia" w:eastAsia="仿宋_GB2312"/>
          <w:kern w:val="0"/>
          <w:sz w:val="28"/>
          <w:szCs w:val="28"/>
          <w:lang w:val="en-US" w:eastAsia="zh-CN"/>
        </w:rPr>
        <w:t>余</w:t>
      </w:r>
      <w:r>
        <w:rPr>
          <w:rFonts w:eastAsia="仿宋_GB2312"/>
          <w:kern w:val="0"/>
          <w:sz w:val="28"/>
          <w:szCs w:val="28"/>
        </w:rPr>
        <w:t>种</w:t>
      </w:r>
      <w:r>
        <w:rPr>
          <w:rFonts w:hint="eastAsia" w:eastAsia="仿宋_GB2312"/>
          <w:kern w:val="0"/>
          <w:sz w:val="28"/>
          <w:szCs w:val="28"/>
        </w:rPr>
        <w:t>、字数近</w:t>
      </w:r>
      <w:r>
        <w:rPr>
          <w:rFonts w:eastAsia="仿宋_GB2312"/>
          <w:kern w:val="0"/>
          <w:sz w:val="28"/>
          <w:szCs w:val="28"/>
        </w:rPr>
        <w:t>3亿</w:t>
      </w:r>
      <w:r>
        <w:rPr>
          <w:rFonts w:hint="eastAsia" w:eastAsia="仿宋_GB2312"/>
          <w:kern w:val="0"/>
          <w:sz w:val="28"/>
          <w:szCs w:val="28"/>
        </w:rPr>
        <w:t>字，</w:t>
      </w:r>
      <w:r>
        <w:rPr>
          <w:rFonts w:eastAsia="仿宋_GB2312"/>
          <w:kern w:val="0"/>
          <w:sz w:val="28"/>
          <w:szCs w:val="28"/>
        </w:rPr>
        <w:t>拟招标入围</w:t>
      </w:r>
      <w:r>
        <w:rPr>
          <w:rFonts w:eastAsia="仿宋_GB2312"/>
          <w:sz w:val="30"/>
          <w:szCs w:val="30"/>
        </w:rPr>
        <w:t>6～10家校对公司</w:t>
      </w:r>
      <w:r>
        <w:rPr>
          <w:rFonts w:eastAsia="仿宋_GB2312"/>
          <w:kern w:val="0"/>
          <w:sz w:val="28"/>
          <w:szCs w:val="28"/>
        </w:rPr>
        <w:t>，作为2023—2025年度校对业务合作单位。</w:t>
      </w:r>
    </w:p>
    <w:p>
      <w:pPr>
        <w:widowControl/>
        <w:spacing w:line="440" w:lineRule="exact"/>
        <w:ind w:firstLine="560" w:firstLineChars="200"/>
        <w:jc w:val="left"/>
        <w:rPr>
          <w:rFonts w:eastAsia="黑体"/>
          <w:kern w:val="0"/>
          <w:sz w:val="28"/>
          <w:szCs w:val="28"/>
        </w:rPr>
      </w:pPr>
      <w:r>
        <w:rPr>
          <w:rFonts w:eastAsia="黑体"/>
          <w:kern w:val="0"/>
          <w:sz w:val="28"/>
          <w:szCs w:val="28"/>
        </w:rPr>
        <w:t>六、投标人资格要求</w:t>
      </w:r>
    </w:p>
    <w:p>
      <w:pPr>
        <w:widowControl/>
        <w:spacing w:line="440" w:lineRule="exact"/>
        <w:ind w:firstLine="560" w:firstLineChars="200"/>
        <w:jc w:val="left"/>
        <w:rPr>
          <w:rFonts w:eastAsia="仿宋_GB2312"/>
          <w:kern w:val="0"/>
          <w:sz w:val="28"/>
          <w:szCs w:val="28"/>
        </w:rPr>
      </w:pPr>
      <w:r>
        <w:rPr>
          <w:rFonts w:eastAsia="仿宋_GB2312"/>
          <w:kern w:val="0"/>
          <w:sz w:val="28"/>
          <w:szCs w:val="28"/>
        </w:rPr>
        <w:t>1.投标人必须是在国内注册，具有独立法人资格的企业。</w:t>
      </w:r>
    </w:p>
    <w:p>
      <w:pPr>
        <w:widowControl/>
        <w:spacing w:line="440" w:lineRule="exact"/>
        <w:ind w:firstLine="560" w:firstLineChars="200"/>
        <w:jc w:val="left"/>
        <w:rPr>
          <w:rFonts w:eastAsia="仿宋_GB2312"/>
          <w:kern w:val="0"/>
          <w:sz w:val="28"/>
          <w:szCs w:val="28"/>
        </w:rPr>
      </w:pPr>
      <w:r>
        <w:rPr>
          <w:rFonts w:eastAsia="仿宋_GB2312"/>
          <w:kern w:val="0"/>
          <w:sz w:val="28"/>
          <w:szCs w:val="28"/>
        </w:rPr>
        <w:t>2.与中国水利水电出版传媒集团有限公司存在利害关系、可能影响招标公正性的法人、其他组织或者个人，不得参加投标。</w:t>
      </w:r>
    </w:p>
    <w:p>
      <w:pPr>
        <w:widowControl/>
        <w:spacing w:line="440" w:lineRule="exact"/>
        <w:ind w:firstLine="560" w:firstLineChars="200"/>
        <w:jc w:val="left"/>
        <w:rPr>
          <w:rFonts w:eastAsia="仿宋_GB2312"/>
          <w:kern w:val="0"/>
          <w:sz w:val="28"/>
          <w:szCs w:val="28"/>
        </w:rPr>
      </w:pPr>
      <w:r>
        <w:rPr>
          <w:rFonts w:eastAsia="仿宋_GB2312"/>
          <w:kern w:val="0"/>
          <w:sz w:val="28"/>
          <w:szCs w:val="28"/>
        </w:rPr>
        <w:t>3.单位负责人为同一人或者存在控股、管理关系的不同单位，不得同时参加本项目的投标，否则相关投标均无效。</w:t>
      </w:r>
    </w:p>
    <w:p>
      <w:pPr>
        <w:widowControl/>
        <w:spacing w:line="440" w:lineRule="exact"/>
        <w:ind w:firstLine="560" w:firstLineChars="200"/>
        <w:jc w:val="left"/>
        <w:rPr>
          <w:rFonts w:eastAsia="仿宋_GB2312"/>
          <w:kern w:val="0"/>
          <w:sz w:val="28"/>
          <w:szCs w:val="28"/>
        </w:rPr>
      </w:pPr>
      <w:r>
        <w:rPr>
          <w:rFonts w:eastAsia="仿宋_GB2312"/>
          <w:kern w:val="0"/>
          <w:sz w:val="28"/>
          <w:szCs w:val="28"/>
        </w:rPr>
        <w:t>4.具有增值税一般纳税人资格，可开具结账所需的本单位增值税专用发票（提供证明材料）。</w:t>
      </w:r>
    </w:p>
    <w:p>
      <w:pPr>
        <w:widowControl/>
        <w:spacing w:line="440" w:lineRule="exact"/>
        <w:ind w:firstLine="560" w:firstLineChars="200"/>
        <w:jc w:val="left"/>
        <w:rPr>
          <w:rFonts w:eastAsia="仿宋_GB2312"/>
          <w:kern w:val="0"/>
          <w:sz w:val="28"/>
          <w:szCs w:val="28"/>
        </w:rPr>
      </w:pPr>
      <w:r>
        <w:rPr>
          <w:rFonts w:eastAsia="仿宋_GB2312"/>
          <w:kern w:val="0"/>
          <w:sz w:val="28"/>
          <w:szCs w:val="28"/>
        </w:rPr>
        <w:t>5.具有健全的财务会计制度（提供财务状况证明文件）。</w:t>
      </w:r>
    </w:p>
    <w:p>
      <w:pPr>
        <w:widowControl/>
        <w:spacing w:line="440" w:lineRule="exact"/>
        <w:ind w:firstLine="560" w:firstLineChars="200"/>
        <w:jc w:val="left"/>
        <w:rPr>
          <w:rFonts w:eastAsia="仿宋_GB2312"/>
          <w:kern w:val="0"/>
          <w:sz w:val="28"/>
          <w:szCs w:val="28"/>
        </w:rPr>
      </w:pPr>
      <w:r>
        <w:rPr>
          <w:rFonts w:eastAsia="仿宋_GB2312"/>
          <w:kern w:val="0"/>
          <w:sz w:val="28"/>
          <w:szCs w:val="28"/>
        </w:rPr>
        <w:t>6.2020年1月至今，投标人无重大违法记录并具有良好的信用记录，未被列入失信被执行人，未被税务部门列入重大税收违法案件当事人名单（提供承诺书和</w:t>
      </w:r>
      <w:r>
        <w:rPr>
          <w:rFonts w:hint="eastAsia" w:eastAsia="仿宋_GB2312"/>
          <w:kern w:val="0"/>
          <w:sz w:val="28"/>
          <w:szCs w:val="28"/>
        </w:rPr>
        <w:t>“</w:t>
      </w:r>
      <w:r>
        <w:rPr>
          <w:rFonts w:eastAsia="仿宋_GB2312"/>
          <w:kern w:val="0"/>
          <w:sz w:val="28"/>
          <w:szCs w:val="28"/>
        </w:rPr>
        <w:t>信用中国</w:t>
      </w:r>
      <w:r>
        <w:rPr>
          <w:rFonts w:hint="eastAsia" w:eastAsia="仿宋_GB2312"/>
          <w:kern w:val="0"/>
          <w:sz w:val="28"/>
          <w:szCs w:val="28"/>
        </w:rPr>
        <w:t>”</w:t>
      </w:r>
      <w:r>
        <w:rPr>
          <w:rFonts w:eastAsia="仿宋_GB2312"/>
          <w:kern w:val="0"/>
          <w:sz w:val="28"/>
          <w:szCs w:val="28"/>
        </w:rPr>
        <w:t>网站的查询截屏）。</w:t>
      </w:r>
    </w:p>
    <w:p>
      <w:pPr>
        <w:widowControl/>
        <w:spacing w:line="440" w:lineRule="exact"/>
        <w:ind w:firstLine="560" w:firstLineChars="200"/>
        <w:jc w:val="left"/>
        <w:rPr>
          <w:bCs/>
          <w:sz w:val="28"/>
          <w:szCs w:val="28"/>
        </w:rPr>
      </w:pPr>
      <w:r>
        <w:rPr>
          <w:rFonts w:eastAsia="仿宋_GB2312"/>
          <w:kern w:val="0"/>
          <w:sz w:val="28"/>
          <w:szCs w:val="28"/>
        </w:rPr>
        <w:t>7.本项目不接受联合体投标。</w:t>
      </w:r>
    </w:p>
    <w:p>
      <w:pPr>
        <w:widowControl/>
        <w:spacing w:line="440" w:lineRule="exact"/>
        <w:ind w:firstLine="560" w:firstLineChars="200"/>
        <w:jc w:val="left"/>
        <w:rPr>
          <w:rFonts w:eastAsia="仿宋_GB2312"/>
          <w:kern w:val="0"/>
          <w:sz w:val="28"/>
          <w:szCs w:val="28"/>
        </w:rPr>
      </w:pPr>
      <w:r>
        <w:rPr>
          <w:rFonts w:eastAsia="黑体"/>
          <w:kern w:val="0"/>
          <w:sz w:val="28"/>
          <w:szCs w:val="28"/>
        </w:rPr>
        <w:t>七、招标文件获取</w:t>
      </w:r>
    </w:p>
    <w:p>
      <w:pPr>
        <w:widowControl/>
        <w:spacing w:line="440" w:lineRule="exact"/>
        <w:ind w:firstLine="560" w:firstLineChars="200"/>
        <w:jc w:val="left"/>
        <w:rPr>
          <w:rFonts w:eastAsia="仿宋_GB2312"/>
          <w:kern w:val="0"/>
          <w:sz w:val="28"/>
          <w:szCs w:val="28"/>
        </w:rPr>
      </w:pPr>
      <w:r>
        <w:rPr>
          <w:rFonts w:eastAsia="仿宋_GB2312"/>
          <w:kern w:val="0"/>
          <w:sz w:val="28"/>
          <w:szCs w:val="28"/>
        </w:rPr>
        <w:t>符合资格要求的</w:t>
      </w:r>
      <w:r>
        <w:rPr>
          <w:rFonts w:eastAsia="仿宋_GB2312"/>
          <w:sz w:val="28"/>
          <w:szCs w:val="28"/>
        </w:rPr>
        <w:t>校对公司</w:t>
      </w:r>
      <w:r>
        <w:rPr>
          <w:rFonts w:eastAsia="仿宋_GB2312"/>
          <w:kern w:val="0"/>
          <w:sz w:val="28"/>
          <w:szCs w:val="28"/>
        </w:rPr>
        <w:t>可于2022年11月</w:t>
      </w:r>
      <w:r>
        <w:rPr>
          <w:rFonts w:hint="eastAsia" w:eastAsia="仿宋_GB2312"/>
          <w:kern w:val="0"/>
          <w:sz w:val="28"/>
          <w:szCs w:val="28"/>
          <w:lang w:val="en-US" w:eastAsia="zh-CN"/>
        </w:rPr>
        <w:t>18</w:t>
      </w:r>
      <w:r>
        <w:rPr>
          <w:rFonts w:eastAsia="仿宋_GB2312"/>
          <w:kern w:val="0"/>
          <w:sz w:val="28"/>
          <w:szCs w:val="28"/>
        </w:rPr>
        <w:t>—2</w:t>
      </w:r>
      <w:r>
        <w:rPr>
          <w:rFonts w:hint="eastAsia" w:eastAsia="仿宋_GB2312"/>
          <w:kern w:val="0"/>
          <w:sz w:val="28"/>
          <w:szCs w:val="28"/>
          <w:lang w:val="en-US" w:eastAsia="zh-CN"/>
        </w:rPr>
        <w:t>7</w:t>
      </w:r>
      <w:r>
        <w:rPr>
          <w:rFonts w:eastAsia="仿宋_GB2312"/>
          <w:kern w:val="0"/>
          <w:sz w:val="28"/>
          <w:szCs w:val="28"/>
        </w:rPr>
        <w:t>日，登陆水电知识网（www.waterpub.com.cn）直接下载招标文件。</w:t>
      </w:r>
    </w:p>
    <w:p>
      <w:pPr>
        <w:widowControl/>
        <w:spacing w:line="440" w:lineRule="exact"/>
        <w:ind w:firstLine="560" w:firstLineChars="200"/>
        <w:jc w:val="left"/>
        <w:rPr>
          <w:rFonts w:eastAsia="黑体"/>
          <w:kern w:val="0"/>
          <w:sz w:val="28"/>
          <w:szCs w:val="28"/>
        </w:rPr>
      </w:pPr>
      <w:r>
        <w:rPr>
          <w:rFonts w:eastAsia="黑体"/>
          <w:kern w:val="0"/>
          <w:sz w:val="28"/>
          <w:szCs w:val="28"/>
        </w:rPr>
        <w:t>八、投标要求</w:t>
      </w:r>
    </w:p>
    <w:p>
      <w:pPr>
        <w:widowControl/>
        <w:spacing w:line="440" w:lineRule="exact"/>
        <w:ind w:firstLine="560" w:firstLineChars="200"/>
        <w:jc w:val="left"/>
        <w:rPr>
          <w:rFonts w:eastAsia="仿宋_GB2312"/>
          <w:kern w:val="0"/>
          <w:sz w:val="28"/>
          <w:szCs w:val="28"/>
        </w:rPr>
      </w:pPr>
      <w:r>
        <w:rPr>
          <w:rFonts w:eastAsia="仿宋_GB2312"/>
          <w:kern w:val="0"/>
          <w:sz w:val="28"/>
          <w:szCs w:val="28"/>
        </w:rPr>
        <w:t>1.投标代表是投标企业的法定代表人或法人委托代理人。法定代表人应提供法人身份证明（加盖企业公章）、法定代表人身份证复印件，受法人委托的代理人应有书面的委托证明（签名并加盖企业公章）。应提交企业营业执照副本复印件，并加盖企业公章以及投标代表身份证复印件。</w:t>
      </w:r>
    </w:p>
    <w:p>
      <w:pPr>
        <w:widowControl/>
        <w:spacing w:line="440" w:lineRule="exact"/>
        <w:ind w:firstLine="560" w:firstLineChars="200"/>
        <w:jc w:val="left"/>
        <w:rPr>
          <w:rFonts w:eastAsia="仿宋_GB2312"/>
          <w:kern w:val="0"/>
          <w:sz w:val="28"/>
          <w:szCs w:val="28"/>
        </w:rPr>
      </w:pPr>
      <w:r>
        <w:rPr>
          <w:rFonts w:eastAsia="仿宋_GB2312"/>
          <w:kern w:val="0"/>
          <w:sz w:val="28"/>
          <w:szCs w:val="28"/>
        </w:rPr>
        <w:t>2.投标人应根据各自经营情况如实填写投标文件，漏填或未填写的项目可能会影响评审结果，未按要求填写或情况不属实视为废标。</w:t>
      </w:r>
    </w:p>
    <w:p>
      <w:pPr>
        <w:widowControl/>
        <w:spacing w:line="440" w:lineRule="exact"/>
        <w:ind w:firstLine="560" w:firstLineChars="200"/>
        <w:rPr>
          <w:rFonts w:eastAsia="仿宋_GB2312"/>
          <w:kern w:val="0"/>
          <w:sz w:val="28"/>
          <w:szCs w:val="28"/>
        </w:rPr>
      </w:pPr>
      <w:r>
        <w:rPr>
          <w:rFonts w:eastAsia="仿宋_GB2312"/>
          <w:kern w:val="0"/>
          <w:sz w:val="28"/>
          <w:szCs w:val="28"/>
        </w:rPr>
        <w:t>3.投标文件密封袋内装投标文件正本、副本、优盘各1份。封口处应有法定代表人或投标人授权代表的签字及投标人公章。封皮上写明项目编号、项目名称、投标人全称及地址、联系人姓名及电话，并注明</w:t>
      </w:r>
      <w:r>
        <w:rPr>
          <w:rFonts w:hint="eastAsia" w:eastAsia="仿宋_GB2312"/>
          <w:kern w:val="0"/>
          <w:sz w:val="28"/>
          <w:szCs w:val="28"/>
        </w:rPr>
        <w:t>“</w:t>
      </w:r>
      <w:r>
        <w:rPr>
          <w:rFonts w:eastAsia="仿宋_GB2312"/>
          <w:kern w:val="0"/>
          <w:sz w:val="28"/>
          <w:szCs w:val="28"/>
        </w:rPr>
        <w:t>开标时启封</w:t>
      </w:r>
      <w:r>
        <w:rPr>
          <w:rFonts w:hint="eastAsia" w:eastAsia="仿宋_GB2312"/>
          <w:kern w:val="0"/>
          <w:sz w:val="28"/>
          <w:szCs w:val="28"/>
        </w:rPr>
        <w:t>”</w:t>
      </w:r>
      <w:r>
        <w:rPr>
          <w:rFonts w:eastAsia="仿宋_GB2312"/>
          <w:kern w:val="0"/>
          <w:sz w:val="28"/>
          <w:szCs w:val="28"/>
        </w:rPr>
        <w:t>字样。</w:t>
      </w:r>
    </w:p>
    <w:p>
      <w:pPr>
        <w:pStyle w:val="19"/>
        <w:shd w:val="clear" w:color="auto" w:fill="FFFFFF"/>
        <w:spacing w:before="0" w:beforeAutospacing="0" w:after="0" w:afterAutospacing="0" w:line="440" w:lineRule="exact"/>
        <w:ind w:firstLine="560" w:firstLineChars="200"/>
        <w:jc w:val="both"/>
        <w:rPr>
          <w:rFonts w:eastAsia="仿宋_GB2312"/>
          <w:sz w:val="28"/>
          <w:szCs w:val="28"/>
        </w:rPr>
      </w:pPr>
      <w:r>
        <w:rPr>
          <w:rFonts w:eastAsia="仿宋_GB2312"/>
          <w:sz w:val="28"/>
          <w:szCs w:val="28"/>
        </w:rPr>
        <w:t>4.投标人必须知道，凡发生下列情况之一者，其投标书将不被考虑：</w:t>
      </w:r>
    </w:p>
    <w:p>
      <w:pPr>
        <w:pStyle w:val="19"/>
        <w:widowControl/>
        <w:shd w:val="clear" w:color="auto" w:fill="FFFFFF"/>
        <w:spacing w:before="0" w:beforeAutospacing="0" w:after="0" w:afterAutospacing="0" w:line="440" w:lineRule="exact"/>
        <w:ind w:firstLine="560" w:firstLineChars="200"/>
        <w:jc w:val="both"/>
        <w:rPr>
          <w:rFonts w:eastAsia="仿宋_GB2312"/>
          <w:sz w:val="28"/>
          <w:szCs w:val="28"/>
        </w:rPr>
      </w:pPr>
      <w:r>
        <w:rPr>
          <w:rFonts w:eastAsia="仿宋_GB2312"/>
          <w:sz w:val="28"/>
          <w:szCs w:val="28"/>
        </w:rPr>
        <w:t>（1）投标书未按规定密封，未盖公司公章和法定代表人（或授权代表）印鉴（或签字）的。</w:t>
      </w:r>
    </w:p>
    <w:p>
      <w:pPr>
        <w:pStyle w:val="19"/>
        <w:widowControl/>
        <w:shd w:val="clear" w:color="auto" w:fill="FFFFFF"/>
        <w:spacing w:before="0" w:beforeAutospacing="0" w:after="0" w:afterAutospacing="0" w:line="440" w:lineRule="exact"/>
        <w:ind w:firstLine="560" w:firstLineChars="200"/>
        <w:jc w:val="both"/>
        <w:rPr>
          <w:rFonts w:eastAsia="仿宋_GB2312"/>
          <w:sz w:val="28"/>
          <w:szCs w:val="28"/>
        </w:rPr>
      </w:pPr>
      <w:r>
        <w:rPr>
          <w:rFonts w:eastAsia="仿宋_GB2312"/>
          <w:sz w:val="28"/>
          <w:szCs w:val="28"/>
        </w:rPr>
        <w:t>（2）投标书内容不全，字迹模糊难以辨认或未按规定格式填写。</w:t>
      </w:r>
    </w:p>
    <w:p>
      <w:pPr>
        <w:pStyle w:val="19"/>
        <w:widowControl/>
        <w:shd w:val="clear" w:color="auto" w:fill="FFFFFF"/>
        <w:spacing w:before="0" w:beforeAutospacing="0" w:after="0" w:afterAutospacing="0" w:line="440" w:lineRule="exact"/>
        <w:ind w:firstLine="560" w:firstLineChars="200"/>
        <w:jc w:val="both"/>
        <w:rPr>
          <w:rFonts w:eastAsia="仿宋_GB2312"/>
          <w:sz w:val="28"/>
          <w:szCs w:val="28"/>
        </w:rPr>
      </w:pPr>
      <w:r>
        <w:rPr>
          <w:rFonts w:eastAsia="仿宋_GB2312"/>
          <w:sz w:val="28"/>
          <w:szCs w:val="28"/>
        </w:rPr>
        <w:t>（3）投标书逾期送达。</w:t>
      </w:r>
    </w:p>
    <w:p>
      <w:pPr>
        <w:pStyle w:val="19"/>
        <w:widowControl/>
        <w:shd w:val="clear" w:color="auto" w:fill="FFFFFF"/>
        <w:spacing w:before="0" w:beforeAutospacing="0" w:after="0" w:afterAutospacing="0" w:line="440" w:lineRule="exact"/>
        <w:ind w:firstLine="560" w:firstLineChars="200"/>
        <w:jc w:val="both"/>
        <w:rPr>
          <w:rFonts w:eastAsia="仿宋_GB2312"/>
          <w:sz w:val="28"/>
          <w:szCs w:val="28"/>
        </w:rPr>
      </w:pPr>
      <w:r>
        <w:rPr>
          <w:rFonts w:eastAsia="仿宋_GB2312"/>
          <w:sz w:val="28"/>
          <w:szCs w:val="28"/>
        </w:rPr>
        <w:t>（4）在未经授权之前，擅自涂改招标文件原文。</w:t>
      </w:r>
    </w:p>
    <w:p>
      <w:pPr>
        <w:pStyle w:val="19"/>
        <w:widowControl/>
        <w:shd w:val="clear" w:color="auto" w:fill="FFFFFF"/>
        <w:spacing w:before="0" w:beforeAutospacing="0" w:after="0" w:afterAutospacing="0" w:line="440" w:lineRule="exact"/>
        <w:ind w:firstLine="560" w:firstLineChars="200"/>
        <w:jc w:val="both"/>
        <w:rPr>
          <w:rFonts w:eastAsia="仿宋_GB2312"/>
          <w:sz w:val="28"/>
          <w:szCs w:val="28"/>
        </w:rPr>
      </w:pPr>
      <w:r>
        <w:rPr>
          <w:rFonts w:eastAsia="仿宋_GB2312"/>
          <w:sz w:val="28"/>
          <w:szCs w:val="28"/>
        </w:rPr>
        <w:t>（5）未按本邀请书提供所须提供的文件及资料。</w:t>
      </w:r>
    </w:p>
    <w:p>
      <w:pPr>
        <w:pStyle w:val="19"/>
        <w:widowControl/>
        <w:shd w:val="clear" w:color="auto" w:fill="FFFFFF"/>
        <w:spacing w:before="0" w:beforeAutospacing="0" w:after="0" w:afterAutospacing="0" w:line="440" w:lineRule="exact"/>
        <w:ind w:firstLine="560" w:firstLineChars="200"/>
        <w:jc w:val="both"/>
        <w:rPr>
          <w:rFonts w:eastAsia="仿宋_GB2312"/>
          <w:sz w:val="28"/>
          <w:szCs w:val="28"/>
        </w:rPr>
      </w:pPr>
      <w:r>
        <w:rPr>
          <w:rFonts w:eastAsia="仿宋_GB2312"/>
          <w:sz w:val="28"/>
          <w:szCs w:val="28"/>
        </w:rPr>
        <w:t>（6）投标人法定代表或授权代表未参加开标会议。</w:t>
      </w:r>
    </w:p>
    <w:p>
      <w:pPr>
        <w:widowControl/>
        <w:spacing w:line="440" w:lineRule="exact"/>
        <w:ind w:firstLine="560" w:firstLineChars="200"/>
        <w:jc w:val="left"/>
        <w:rPr>
          <w:rFonts w:eastAsia="仿宋_GB2312"/>
          <w:sz w:val="28"/>
          <w:szCs w:val="28"/>
        </w:rPr>
      </w:pPr>
      <w:r>
        <w:rPr>
          <w:rFonts w:eastAsia="仿宋_GB2312"/>
          <w:kern w:val="0"/>
          <w:sz w:val="28"/>
          <w:szCs w:val="28"/>
        </w:rPr>
        <w:t>（7）</w:t>
      </w:r>
      <w:r>
        <w:rPr>
          <w:rFonts w:eastAsia="仿宋_GB2312"/>
          <w:sz w:val="28"/>
          <w:szCs w:val="28"/>
        </w:rPr>
        <w:t>未按规定持原件或证件不全的。</w:t>
      </w:r>
    </w:p>
    <w:p>
      <w:pPr>
        <w:widowControl/>
        <w:spacing w:line="440" w:lineRule="exact"/>
        <w:ind w:firstLine="560" w:firstLineChars="200"/>
        <w:jc w:val="left"/>
        <w:rPr>
          <w:rFonts w:eastAsia="仿宋_GB2312"/>
          <w:kern w:val="0"/>
          <w:sz w:val="28"/>
          <w:szCs w:val="28"/>
        </w:rPr>
      </w:pPr>
      <w:r>
        <w:rPr>
          <w:rFonts w:eastAsia="黑体"/>
          <w:kern w:val="0"/>
          <w:sz w:val="28"/>
          <w:szCs w:val="28"/>
        </w:rPr>
        <w:t>九、投标时间地点</w:t>
      </w:r>
    </w:p>
    <w:p>
      <w:pPr>
        <w:widowControl/>
        <w:spacing w:line="440" w:lineRule="exact"/>
        <w:ind w:firstLine="560" w:firstLineChars="200"/>
        <w:jc w:val="left"/>
        <w:rPr>
          <w:rFonts w:eastAsia="仿宋_GB2312"/>
          <w:kern w:val="0"/>
          <w:sz w:val="28"/>
          <w:szCs w:val="28"/>
        </w:rPr>
      </w:pPr>
      <w:r>
        <w:rPr>
          <w:rFonts w:eastAsia="仿宋_GB2312"/>
          <w:kern w:val="0"/>
          <w:sz w:val="28"/>
          <w:szCs w:val="28"/>
        </w:rPr>
        <w:t>投标截止时间：2022年11月2</w:t>
      </w:r>
      <w:r>
        <w:rPr>
          <w:rFonts w:hint="eastAsia" w:eastAsia="仿宋_GB2312"/>
          <w:kern w:val="0"/>
          <w:sz w:val="28"/>
          <w:szCs w:val="28"/>
          <w:lang w:val="en-US" w:eastAsia="zh-CN"/>
        </w:rPr>
        <w:t>7</w:t>
      </w:r>
      <w:r>
        <w:rPr>
          <w:rFonts w:eastAsia="仿宋_GB2312"/>
          <w:kern w:val="0"/>
          <w:sz w:val="28"/>
          <w:szCs w:val="28"/>
        </w:rPr>
        <w:t>日下午17:00。逾期送达或者未送达指定地点或不符合密封规定的将视为无效投标，送达的标书不予退回。</w:t>
      </w:r>
    </w:p>
    <w:p>
      <w:pPr>
        <w:widowControl/>
        <w:spacing w:line="440" w:lineRule="exact"/>
        <w:ind w:firstLine="560" w:firstLineChars="200"/>
        <w:jc w:val="left"/>
        <w:rPr>
          <w:rFonts w:eastAsia="黑体"/>
          <w:kern w:val="0"/>
          <w:sz w:val="28"/>
          <w:szCs w:val="28"/>
        </w:rPr>
      </w:pPr>
      <w:r>
        <w:rPr>
          <w:rFonts w:eastAsia="仿宋_GB2312"/>
          <w:kern w:val="0"/>
          <w:sz w:val="28"/>
          <w:szCs w:val="28"/>
        </w:rPr>
        <w:t>投标地点：北京市海淀区玉渊潭南路1号D座8</w:t>
      </w:r>
      <w:r>
        <w:rPr>
          <w:rFonts w:hint="eastAsia" w:eastAsia="仿宋_GB2312"/>
          <w:kern w:val="0"/>
          <w:sz w:val="28"/>
          <w:szCs w:val="28"/>
        </w:rPr>
        <w:t>31A</w:t>
      </w:r>
      <w:r>
        <w:rPr>
          <w:rFonts w:eastAsia="仿宋_GB2312"/>
          <w:kern w:val="0"/>
          <w:sz w:val="28"/>
          <w:szCs w:val="28"/>
        </w:rPr>
        <w:t>室。</w:t>
      </w:r>
    </w:p>
    <w:p>
      <w:pPr>
        <w:widowControl/>
        <w:spacing w:line="440" w:lineRule="exact"/>
        <w:ind w:firstLine="560" w:firstLineChars="200"/>
        <w:jc w:val="both"/>
        <w:rPr>
          <w:rFonts w:eastAsia="黑体"/>
          <w:kern w:val="0"/>
          <w:sz w:val="28"/>
          <w:szCs w:val="28"/>
        </w:rPr>
      </w:pPr>
      <w:r>
        <w:rPr>
          <w:rFonts w:eastAsia="黑体"/>
          <w:kern w:val="0"/>
          <w:sz w:val="28"/>
          <w:szCs w:val="28"/>
        </w:rPr>
        <w:t>十、开标时间地点</w:t>
      </w:r>
    </w:p>
    <w:p>
      <w:pPr>
        <w:widowControl/>
        <w:spacing w:line="440" w:lineRule="exact"/>
        <w:ind w:firstLine="560" w:firstLineChars="200"/>
        <w:rPr>
          <w:rFonts w:eastAsia="仿宋_GB2312"/>
          <w:kern w:val="0"/>
          <w:sz w:val="28"/>
          <w:szCs w:val="28"/>
        </w:rPr>
      </w:pPr>
      <w:r>
        <w:rPr>
          <w:rFonts w:eastAsia="仿宋_GB2312"/>
          <w:kern w:val="0"/>
          <w:sz w:val="28"/>
          <w:szCs w:val="28"/>
        </w:rPr>
        <w:t>开标时间拟定于2022年12月1—8日，开标地点拟定为：北京市海淀区玉渊潭南路1号D座920会议室。</w:t>
      </w:r>
    </w:p>
    <w:p>
      <w:pPr>
        <w:widowControl/>
        <w:spacing w:line="440" w:lineRule="exact"/>
        <w:ind w:firstLine="560" w:firstLineChars="200"/>
        <w:rPr>
          <w:rFonts w:eastAsia="仿宋_GB2312"/>
          <w:kern w:val="0"/>
          <w:sz w:val="28"/>
          <w:szCs w:val="28"/>
        </w:rPr>
      </w:pPr>
      <w:r>
        <w:rPr>
          <w:rFonts w:eastAsia="仿宋_GB2312"/>
          <w:kern w:val="0"/>
          <w:sz w:val="28"/>
          <w:szCs w:val="28"/>
        </w:rPr>
        <w:t>根据当前疫情防控实际，投标单位不需派人到开标现场。</w:t>
      </w:r>
    </w:p>
    <w:p>
      <w:pPr>
        <w:pStyle w:val="2"/>
        <w:widowControl/>
        <w:spacing w:line="440" w:lineRule="exact"/>
        <w:ind w:firstLine="560" w:firstLineChars="200"/>
        <w:jc w:val="both"/>
        <w:rPr>
          <w:rFonts w:ascii="Times New Roman" w:hAnsi="Times New Roman" w:eastAsia="仿宋_GB2312"/>
          <w:kern w:val="0"/>
        </w:rPr>
      </w:pPr>
      <w:r>
        <w:rPr>
          <w:rFonts w:ascii="Times New Roman" w:hAnsi="Times New Roman" w:eastAsia="黑体"/>
          <w:kern w:val="0"/>
        </w:rPr>
        <w:t>十一、评标方法</w:t>
      </w:r>
    </w:p>
    <w:p>
      <w:pPr>
        <w:widowControl/>
        <w:spacing w:line="440" w:lineRule="exact"/>
        <w:ind w:firstLine="560" w:firstLineChars="200"/>
        <w:jc w:val="both"/>
        <w:rPr>
          <w:rFonts w:eastAsia="仿宋_GB2312"/>
          <w:kern w:val="0"/>
          <w:sz w:val="28"/>
          <w:szCs w:val="28"/>
        </w:rPr>
      </w:pPr>
      <w:r>
        <w:rPr>
          <w:rFonts w:eastAsia="仿宋_GB2312"/>
          <w:kern w:val="0"/>
          <w:sz w:val="28"/>
          <w:szCs w:val="28"/>
        </w:rPr>
        <w:t>本次招标采用综合评分法。本着</w:t>
      </w:r>
      <w:r>
        <w:rPr>
          <w:rFonts w:hint="eastAsia" w:eastAsia="仿宋_GB2312"/>
          <w:kern w:val="0"/>
          <w:sz w:val="28"/>
          <w:szCs w:val="28"/>
        </w:rPr>
        <w:t>“</w:t>
      </w:r>
      <w:r>
        <w:rPr>
          <w:rFonts w:eastAsia="仿宋_GB2312"/>
          <w:kern w:val="0"/>
          <w:sz w:val="28"/>
          <w:szCs w:val="28"/>
        </w:rPr>
        <w:t>公平、公正、公开</w:t>
      </w:r>
      <w:r>
        <w:rPr>
          <w:rFonts w:hint="eastAsia" w:eastAsia="仿宋_GB2312"/>
          <w:kern w:val="0"/>
          <w:sz w:val="28"/>
          <w:szCs w:val="28"/>
        </w:rPr>
        <w:t>”</w:t>
      </w:r>
      <w:r>
        <w:rPr>
          <w:rFonts w:eastAsia="仿宋_GB2312"/>
          <w:kern w:val="0"/>
          <w:sz w:val="28"/>
          <w:szCs w:val="28"/>
        </w:rPr>
        <w:t>的原则，统筹兼顾投标报价、综合实力、服务方案等情况进行综合评标，按照综合评分方式确定中标方。</w:t>
      </w:r>
    </w:p>
    <w:p>
      <w:pPr>
        <w:widowControl/>
        <w:spacing w:line="440" w:lineRule="exact"/>
        <w:ind w:firstLine="560" w:firstLineChars="200"/>
        <w:jc w:val="left"/>
        <w:rPr>
          <w:rFonts w:eastAsia="黑体"/>
          <w:kern w:val="0"/>
          <w:sz w:val="28"/>
          <w:szCs w:val="28"/>
        </w:rPr>
      </w:pPr>
      <w:r>
        <w:rPr>
          <w:rFonts w:eastAsia="黑体"/>
          <w:kern w:val="0"/>
          <w:sz w:val="28"/>
          <w:szCs w:val="28"/>
        </w:rPr>
        <w:t>十二、评标程序</w:t>
      </w:r>
    </w:p>
    <w:p>
      <w:pPr>
        <w:widowControl/>
        <w:spacing w:line="440" w:lineRule="exact"/>
        <w:ind w:firstLine="560" w:firstLineChars="200"/>
        <w:jc w:val="left"/>
        <w:rPr>
          <w:rFonts w:eastAsia="仿宋_GB2312"/>
          <w:kern w:val="0"/>
          <w:sz w:val="28"/>
          <w:szCs w:val="28"/>
        </w:rPr>
      </w:pPr>
      <w:r>
        <w:rPr>
          <w:rFonts w:eastAsia="仿宋_GB2312"/>
          <w:kern w:val="0"/>
          <w:sz w:val="28"/>
          <w:szCs w:val="28"/>
        </w:rPr>
        <w:t>1.成立招标领导小组，下设办公室。</w:t>
      </w:r>
    </w:p>
    <w:p>
      <w:pPr>
        <w:widowControl/>
        <w:spacing w:line="440" w:lineRule="exact"/>
        <w:ind w:firstLine="560" w:firstLineChars="200"/>
        <w:jc w:val="left"/>
        <w:rPr>
          <w:rFonts w:eastAsia="仿宋_GB2312"/>
          <w:kern w:val="0"/>
          <w:sz w:val="28"/>
          <w:szCs w:val="28"/>
        </w:rPr>
      </w:pPr>
      <w:r>
        <w:rPr>
          <w:rFonts w:eastAsia="仿宋_GB2312"/>
          <w:kern w:val="0"/>
          <w:sz w:val="28"/>
          <w:szCs w:val="28"/>
        </w:rPr>
        <w:t>2.办公室成员负责投标企业的资质审查。</w:t>
      </w:r>
    </w:p>
    <w:p>
      <w:pPr>
        <w:widowControl/>
        <w:spacing w:line="440" w:lineRule="exact"/>
        <w:ind w:firstLine="560" w:firstLineChars="200"/>
        <w:jc w:val="left"/>
        <w:rPr>
          <w:rFonts w:eastAsia="仿宋_GB2312"/>
          <w:kern w:val="0"/>
          <w:sz w:val="28"/>
          <w:szCs w:val="28"/>
        </w:rPr>
      </w:pPr>
      <w:r>
        <w:rPr>
          <w:rFonts w:eastAsia="仿宋_GB2312"/>
          <w:kern w:val="0"/>
          <w:sz w:val="28"/>
          <w:szCs w:val="28"/>
        </w:rPr>
        <w:t>3.开标，结合标书内容评分。</w:t>
      </w:r>
    </w:p>
    <w:p>
      <w:pPr>
        <w:widowControl/>
        <w:adjustRightInd w:val="0"/>
        <w:spacing w:line="440" w:lineRule="exact"/>
        <w:ind w:left="559" w:leftChars="266" w:firstLine="0" w:firstLineChars="0"/>
        <w:jc w:val="left"/>
        <w:rPr>
          <w:rFonts w:eastAsia="仿宋_GB2312"/>
          <w:kern w:val="0"/>
          <w:sz w:val="28"/>
          <w:szCs w:val="28"/>
        </w:rPr>
      </w:pPr>
      <w:r>
        <w:rPr>
          <w:rFonts w:eastAsia="仿宋_GB2312"/>
          <w:kern w:val="0"/>
          <w:sz w:val="28"/>
          <w:szCs w:val="28"/>
        </w:rPr>
        <w:t>4.确定中标方并在水电知识网（www.waterpub.com.cn）公示公告。</w:t>
      </w:r>
      <w:r>
        <w:rPr>
          <w:rFonts w:eastAsia="黑体"/>
          <w:kern w:val="0"/>
          <w:sz w:val="28"/>
          <w:szCs w:val="28"/>
        </w:rPr>
        <w:t>十三、废标说明</w:t>
      </w:r>
    </w:p>
    <w:p>
      <w:pPr>
        <w:widowControl/>
        <w:spacing w:line="440" w:lineRule="exact"/>
        <w:ind w:firstLine="560" w:firstLineChars="200"/>
        <w:jc w:val="left"/>
        <w:rPr>
          <w:rFonts w:eastAsia="仿宋_GB2312"/>
          <w:kern w:val="0"/>
          <w:sz w:val="28"/>
          <w:szCs w:val="28"/>
        </w:rPr>
      </w:pPr>
      <w:r>
        <w:rPr>
          <w:rFonts w:eastAsia="仿宋_GB2312"/>
          <w:kern w:val="0"/>
          <w:sz w:val="28"/>
          <w:szCs w:val="28"/>
        </w:rPr>
        <w:t>出现下列情况之一的判定为废标：</w:t>
      </w:r>
    </w:p>
    <w:p>
      <w:pPr>
        <w:widowControl/>
        <w:spacing w:line="440" w:lineRule="exact"/>
        <w:ind w:firstLine="560" w:firstLineChars="200"/>
        <w:jc w:val="left"/>
        <w:rPr>
          <w:rFonts w:eastAsia="仿宋_GB2312"/>
          <w:kern w:val="0"/>
          <w:sz w:val="28"/>
          <w:szCs w:val="28"/>
        </w:rPr>
      </w:pPr>
      <w:r>
        <w:rPr>
          <w:rFonts w:eastAsia="仿宋_GB2312"/>
          <w:kern w:val="0"/>
          <w:sz w:val="28"/>
          <w:szCs w:val="28"/>
        </w:rPr>
        <w:t>1.投标人致函或投标文件没有投标人法定代表人或授权代表签字（或盖章）或未加盖投标人公章。</w:t>
      </w:r>
    </w:p>
    <w:p>
      <w:pPr>
        <w:widowControl/>
        <w:spacing w:line="440" w:lineRule="exact"/>
        <w:ind w:firstLine="560" w:firstLineChars="200"/>
        <w:jc w:val="left"/>
        <w:rPr>
          <w:rFonts w:eastAsia="仿宋_GB2312"/>
          <w:kern w:val="0"/>
          <w:sz w:val="28"/>
          <w:szCs w:val="28"/>
        </w:rPr>
      </w:pPr>
      <w:r>
        <w:rPr>
          <w:rFonts w:eastAsia="仿宋_GB2312"/>
          <w:kern w:val="0"/>
          <w:sz w:val="28"/>
          <w:szCs w:val="28"/>
        </w:rPr>
        <w:t>2.投标人资格资质不符合招标文件规定。</w:t>
      </w:r>
    </w:p>
    <w:p>
      <w:pPr>
        <w:widowControl/>
        <w:spacing w:line="440" w:lineRule="exact"/>
        <w:ind w:firstLine="560" w:firstLineChars="200"/>
        <w:jc w:val="left"/>
        <w:rPr>
          <w:rFonts w:eastAsia="仿宋_GB2312"/>
          <w:kern w:val="0"/>
          <w:sz w:val="28"/>
          <w:szCs w:val="28"/>
        </w:rPr>
      </w:pPr>
      <w:r>
        <w:rPr>
          <w:rFonts w:eastAsia="仿宋_GB2312"/>
          <w:kern w:val="0"/>
          <w:sz w:val="28"/>
          <w:szCs w:val="28"/>
        </w:rPr>
        <w:t>3.投标文件与招标文件的要求存在重大偏离。</w:t>
      </w:r>
    </w:p>
    <w:p>
      <w:pPr>
        <w:widowControl/>
        <w:spacing w:line="440" w:lineRule="exact"/>
        <w:ind w:firstLine="560" w:firstLineChars="200"/>
        <w:jc w:val="left"/>
        <w:rPr>
          <w:rFonts w:eastAsia="仿宋_GB2312"/>
          <w:kern w:val="0"/>
          <w:sz w:val="28"/>
          <w:szCs w:val="28"/>
        </w:rPr>
      </w:pPr>
      <w:r>
        <w:rPr>
          <w:rFonts w:eastAsia="仿宋_GB2312"/>
          <w:kern w:val="0"/>
          <w:sz w:val="28"/>
          <w:szCs w:val="28"/>
        </w:rPr>
        <w:t>4.投标文件不符合招标文件的要求（包括但不限于未按规定密封、未按本投标要求获取投标文件、</w:t>
      </w:r>
      <w:r>
        <w:rPr>
          <w:rFonts w:eastAsia="仿宋_GB2312"/>
          <w:sz w:val="28"/>
          <w:szCs w:val="28"/>
        </w:rPr>
        <w:t>投标书内容不全，字迹模糊难以辨认或未按规定格式填写、逾期送达等）</w:t>
      </w:r>
      <w:r>
        <w:rPr>
          <w:rFonts w:eastAsia="仿宋_GB2312"/>
          <w:kern w:val="0"/>
          <w:sz w:val="28"/>
          <w:szCs w:val="28"/>
        </w:rPr>
        <w:t>。</w:t>
      </w:r>
    </w:p>
    <w:p>
      <w:pPr>
        <w:widowControl/>
        <w:spacing w:line="440" w:lineRule="exact"/>
        <w:ind w:firstLine="560" w:firstLineChars="200"/>
        <w:jc w:val="left"/>
        <w:rPr>
          <w:rFonts w:eastAsia="仿宋_GB2312"/>
          <w:kern w:val="0"/>
          <w:sz w:val="28"/>
          <w:szCs w:val="28"/>
        </w:rPr>
      </w:pPr>
      <w:r>
        <w:rPr>
          <w:rFonts w:eastAsia="仿宋_GB2312"/>
          <w:kern w:val="0"/>
          <w:sz w:val="28"/>
          <w:szCs w:val="28"/>
        </w:rPr>
        <w:t>5.投标人提交两份或多份内容不同的投标意向书，或在一份标书中有两个或多个报价，但未声明哪一个有效。</w:t>
      </w:r>
    </w:p>
    <w:p>
      <w:pPr>
        <w:widowControl/>
        <w:spacing w:line="440" w:lineRule="exact"/>
        <w:ind w:firstLine="560" w:firstLineChars="200"/>
        <w:jc w:val="left"/>
        <w:rPr>
          <w:rFonts w:eastAsia="仿宋_GB2312"/>
          <w:kern w:val="0"/>
          <w:sz w:val="28"/>
          <w:szCs w:val="28"/>
        </w:rPr>
      </w:pPr>
      <w:r>
        <w:rPr>
          <w:rFonts w:eastAsia="仿宋_GB2312"/>
          <w:kern w:val="0"/>
          <w:sz w:val="28"/>
          <w:szCs w:val="28"/>
        </w:rPr>
        <w:t>6.投标文件附有招标人不能接受的条件的。</w:t>
      </w:r>
    </w:p>
    <w:p>
      <w:pPr>
        <w:widowControl/>
        <w:spacing w:line="440" w:lineRule="exact"/>
        <w:ind w:firstLine="560" w:firstLineChars="200"/>
        <w:jc w:val="left"/>
        <w:rPr>
          <w:rFonts w:eastAsia="仿宋_GB2312"/>
          <w:kern w:val="0"/>
          <w:sz w:val="28"/>
          <w:szCs w:val="28"/>
        </w:rPr>
      </w:pPr>
      <w:r>
        <w:rPr>
          <w:rFonts w:eastAsia="仿宋_GB2312"/>
          <w:kern w:val="0"/>
          <w:sz w:val="28"/>
          <w:szCs w:val="28"/>
        </w:rPr>
        <w:t>7.以他人名义投标、串通投标、欺诈、威胁、以行贿手段或其他弄虚作假方式谋取中标、采取可能影响评标公正性的不正当手段的。</w:t>
      </w:r>
    </w:p>
    <w:p>
      <w:pPr>
        <w:pStyle w:val="19"/>
        <w:widowControl/>
        <w:shd w:val="clear" w:color="auto" w:fill="FFFFFF"/>
        <w:spacing w:before="0" w:beforeAutospacing="0" w:after="0" w:afterAutospacing="0" w:line="440" w:lineRule="exact"/>
        <w:rPr>
          <w:rFonts w:eastAsia="仿宋_GB2312"/>
          <w:sz w:val="28"/>
          <w:szCs w:val="28"/>
        </w:rPr>
      </w:pPr>
      <w:r>
        <w:rPr>
          <w:rFonts w:eastAsia="微软雅黑"/>
          <w:sz w:val="21"/>
          <w:szCs w:val="21"/>
          <w:shd w:val="clear" w:color="auto" w:fill="FFFFFF"/>
        </w:rPr>
        <w:t xml:space="preserve">      </w:t>
      </w:r>
      <w:r>
        <w:rPr>
          <w:rFonts w:eastAsia="仿宋_GB2312"/>
          <w:sz w:val="28"/>
          <w:szCs w:val="28"/>
        </w:rPr>
        <w:t>8.在未经授权之前，擅自涂改招标文件原文。</w:t>
      </w:r>
    </w:p>
    <w:p>
      <w:pPr>
        <w:pStyle w:val="19"/>
        <w:widowControl/>
        <w:shd w:val="clear" w:color="auto" w:fill="FFFFFF"/>
        <w:spacing w:before="0" w:beforeAutospacing="0" w:after="0" w:afterAutospacing="0" w:line="440" w:lineRule="exact"/>
        <w:rPr>
          <w:rFonts w:eastAsia="仿宋_GB2312"/>
          <w:sz w:val="28"/>
          <w:szCs w:val="28"/>
        </w:rPr>
      </w:pPr>
      <w:r>
        <w:rPr>
          <w:rFonts w:eastAsia="仿宋_GB2312"/>
          <w:sz w:val="28"/>
          <w:szCs w:val="28"/>
        </w:rPr>
        <w:t>　  9.未按本规定提供所须提供的文件及资料。</w:t>
      </w:r>
    </w:p>
    <w:p>
      <w:pPr>
        <w:pStyle w:val="19"/>
        <w:widowControl/>
        <w:shd w:val="clear" w:color="auto" w:fill="FFFFFF"/>
        <w:spacing w:before="0" w:beforeAutospacing="0" w:after="0" w:afterAutospacing="0" w:line="440" w:lineRule="exact"/>
        <w:rPr>
          <w:rFonts w:eastAsia="仿宋_GB2312"/>
        </w:rPr>
      </w:pPr>
      <w:r>
        <w:rPr>
          <w:rFonts w:eastAsia="仿宋_GB2312"/>
          <w:sz w:val="28"/>
          <w:szCs w:val="28"/>
          <w:shd w:val="clear" w:color="auto" w:fill="FFFFFF"/>
        </w:rPr>
        <w:t>　</w:t>
      </w:r>
      <w:r>
        <w:rPr>
          <w:rFonts w:eastAsia="仿宋_GB2312"/>
          <w:sz w:val="28"/>
          <w:szCs w:val="28"/>
        </w:rPr>
        <w:t xml:space="preserve">  10.</w:t>
      </w:r>
      <w:r>
        <w:rPr>
          <w:rFonts w:eastAsia="仿宋_GB2312"/>
          <w:sz w:val="28"/>
          <w:szCs w:val="28"/>
          <w:shd w:val="clear" w:color="auto" w:fill="FFFFFF"/>
        </w:rPr>
        <w:t>投标人法定代表或授权代表未参加开标会议。</w:t>
      </w:r>
    </w:p>
    <w:p>
      <w:pPr>
        <w:pStyle w:val="19"/>
        <w:widowControl/>
        <w:shd w:val="clear" w:color="auto" w:fill="FFFFFF"/>
        <w:spacing w:before="0" w:beforeAutospacing="0" w:after="0" w:afterAutospacing="0" w:line="440" w:lineRule="exact"/>
        <w:ind w:firstLine="560" w:firstLineChars="200"/>
        <w:rPr>
          <w:rFonts w:eastAsia="仿宋_GB2312"/>
        </w:rPr>
      </w:pPr>
      <w:r>
        <w:rPr>
          <w:rFonts w:eastAsia="仿宋_GB2312"/>
          <w:sz w:val="28"/>
          <w:szCs w:val="28"/>
        </w:rPr>
        <w:t>11.</w:t>
      </w:r>
      <w:r>
        <w:rPr>
          <w:rFonts w:eastAsia="仿宋_GB2312"/>
          <w:sz w:val="28"/>
          <w:szCs w:val="28"/>
          <w:shd w:val="clear" w:color="auto" w:fill="FFFFFF"/>
        </w:rPr>
        <w:t>未按规定持原件或证件不全的。</w:t>
      </w:r>
    </w:p>
    <w:p>
      <w:pPr>
        <w:widowControl/>
        <w:spacing w:line="440" w:lineRule="exact"/>
        <w:ind w:firstLine="560" w:firstLineChars="200"/>
        <w:jc w:val="left"/>
        <w:rPr>
          <w:sz w:val="28"/>
          <w:szCs w:val="28"/>
        </w:rPr>
      </w:pPr>
      <w:r>
        <w:rPr>
          <w:rFonts w:eastAsia="黑体"/>
          <w:kern w:val="0"/>
          <w:sz w:val="28"/>
          <w:szCs w:val="28"/>
        </w:rPr>
        <w:t>十四、入围中标公示公告</w:t>
      </w:r>
      <w:r>
        <w:rPr>
          <w:kern w:val="0"/>
          <w:sz w:val="28"/>
          <w:szCs w:val="28"/>
        </w:rPr>
        <w:t xml:space="preserve"> </w:t>
      </w:r>
    </w:p>
    <w:p>
      <w:pPr>
        <w:widowControl/>
        <w:spacing w:line="440" w:lineRule="exact"/>
        <w:ind w:firstLine="560" w:firstLineChars="200"/>
        <w:rPr>
          <w:rFonts w:eastAsia="仿宋_GB2312"/>
          <w:kern w:val="0"/>
          <w:sz w:val="28"/>
          <w:szCs w:val="28"/>
        </w:rPr>
      </w:pPr>
      <w:r>
        <w:rPr>
          <w:rFonts w:eastAsia="仿宋_GB2312"/>
          <w:kern w:val="0"/>
          <w:sz w:val="28"/>
          <w:szCs w:val="28"/>
        </w:rPr>
        <w:t>公示时间：202</w:t>
      </w:r>
      <w:r>
        <w:rPr>
          <w:rFonts w:hint="eastAsia" w:eastAsia="仿宋_GB2312"/>
          <w:kern w:val="0"/>
          <w:sz w:val="28"/>
          <w:szCs w:val="28"/>
          <w:lang w:val="en-US" w:eastAsia="zh-CN"/>
        </w:rPr>
        <w:t>2</w:t>
      </w:r>
      <w:r>
        <w:rPr>
          <w:rFonts w:eastAsia="仿宋_GB2312"/>
          <w:kern w:val="0"/>
          <w:sz w:val="28"/>
          <w:szCs w:val="28"/>
        </w:rPr>
        <w:t>年12月9—15日</w:t>
      </w:r>
    </w:p>
    <w:p>
      <w:pPr>
        <w:widowControl/>
        <w:spacing w:line="440" w:lineRule="exact"/>
        <w:ind w:firstLine="560" w:firstLineChars="200"/>
        <w:rPr>
          <w:rFonts w:eastAsia="仿宋_GB2312"/>
          <w:kern w:val="0"/>
          <w:sz w:val="28"/>
          <w:szCs w:val="28"/>
        </w:rPr>
      </w:pPr>
      <w:r>
        <w:rPr>
          <w:rFonts w:eastAsia="仿宋_GB2312"/>
          <w:kern w:val="0"/>
          <w:sz w:val="28"/>
          <w:szCs w:val="28"/>
        </w:rPr>
        <w:t>公告时间：202</w:t>
      </w:r>
      <w:r>
        <w:rPr>
          <w:rFonts w:hint="eastAsia" w:eastAsia="仿宋_GB2312"/>
          <w:kern w:val="0"/>
          <w:sz w:val="28"/>
          <w:szCs w:val="28"/>
          <w:lang w:val="en-US" w:eastAsia="zh-CN"/>
        </w:rPr>
        <w:t>2</w:t>
      </w:r>
      <w:r>
        <w:rPr>
          <w:rFonts w:eastAsia="仿宋_GB2312"/>
          <w:kern w:val="0"/>
          <w:sz w:val="28"/>
          <w:szCs w:val="28"/>
        </w:rPr>
        <w:t xml:space="preserve">年12月16日 </w:t>
      </w:r>
    </w:p>
    <w:p>
      <w:pPr>
        <w:widowControl/>
        <w:spacing w:line="440" w:lineRule="exact"/>
        <w:ind w:firstLine="560" w:firstLineChars="200"/>
        <w:jc w:val="left"/>
        <w:rPr>
          <w:rFonts w:eastAsia="仿宋_GB2312"/>
          <w:kern w:val="0"/>
          <w:sz w:val="28"/>
          <w:szCs w:val="28"/>
        </w:rPr>
      </w:pPr>
      <w:r>
        <w:rPr>
          <w:rFonts w:eastAsia="仿宋_GB2312"/>
          <w:kern w:val="0"/>
          <w:sz w:val="28"/>
          <w:szCs w:val="28"/>
        </w:rPr>
        <w:t xml:space="preserve">公示公告方式：水电知识网（www.waterpub.com.cn）发布。 </w:t>
      </w:r>
    </w:p>
    <w:p>
      <w:pPr>
        <w:pStyle w:val="2"/>
        <w:spacing w:line="440" w:lineRule="exact"/>
        <w:ind w:firstLine="560" w:firstLineChars="200"/>
        <w:rPr>
          <w:rFonts w:ascii="Times New Roman" w:hAnsi="Times New Roman" w:eastAsia="仿宋_GB2312"/>
          <w:kern w:val="0"/>
        </w:rPr>
      </w:pPr>
      <w:r>
        <w:rPr>
          <w:rFonts w:ascii="Times New Roman" w:hAnsi="Times New Roman" w:eastAsia="仿宋_GB2312"/>
          <w:kern w:val="0"/>
        </w:rPr>
        <w:t>招标方对未入围中标单位不作任何解释，投标书不再退还。</w:t>
      </w:r>
    </w:p>
    <w:p>
      <w:pPr>
        <w:widowControl/>
        <w:spacing w:line="440" w:lineRule="exact"/>
        <w:ind w:firstLine="560" w:firstLineChars="200"/>
        <w:jc w:val="left"/>
        <w:rPr>
          <w:rFonts w:eastAsia="仿宋_GB2312"/>
          <w:kern w:val="0"/>
          <w:sz w:val="28"/>
          <w:szCs w:val="28"/>
        </w:rPr>
      </w:pPr>
      <w:r>
        <w:rPr>
          <w:rFonts w:eastAsia="黑体"/>
          <w:kern w:val="0"/>
          <w:sz w:val="28"/>
          <w:szCs w:val="28"/>
        </w:rPr>
        <w:t>十五、联系方式</w:t>
      </w:r>
    </w:p>
    <w:p>
      <w:pPr>
        <w:widowControl/>
        <w:spacing w:line="440" w:lineRule="exact"/>
        <w:ind w:firstLine="560" w:firstLineChars="200"/>
        <w:jc w:val="left"/>
        <w:rPr>
          <w:rFonts w:eastAsia="仿宋_GB2312"/>
          <w:kern w:val="0"/>
          <w:sz w:val="28"/>
          <w:szCs w:val="28"/>
        </w:rPr>
      </w:pPr>
      <w:r>
        <w:rPr>
          <w:rFonts w:eastAsia="仿宋_GB2312"/>
          <w:kern w:val="0"/>
          <w:sz w:val="28"/>
          <w:szCs w:val="28"/>
        </w:rPr>
        <w:t xml:space="preserve">联系人：梁晓静            </w:t>
      </w:r>
    </w:p>
    <w:p>
      <w:pPr>
        <w:widowControl/>
        <w:spacing w:line="440" w:lineRule="exact"/>
        <w:ind w:firstLine="560" w:firstLineChars="200"/>
        <w:jc w:val="left"/>
        <w:rPr>
          <w:rFonts w:eastAsia="仿宋_GB2312"/>
          <w:kern w:val="0"/>
          <w:sz w:val="28"/>
          <w:szCs w:val="28"/>
        </w:rPr>
      </w:pPr>
      <w:r>
        <w:rPr>
          <w:rFonts w:eastAsia="仿宋_GB2312"/>
          <w:kern w:val="0"/>
          <w:sz w:val="28"/>
          <w:szCs w:val="28"/>
        </w:rPr>
        <w:t>电话：010－68545832，13521769810</w:t>
      </w:r>
    </w:p>
    <w:p>
      <w:pPr>
        <w:widowControl/>
        <w:spacing w:line="440" w:lineRule="exact"/>
        <w:ind w:firstLine="560" w:firstLineChars="200"/>
        <w:jc w:val="left"/>
        <w:rPr>
          <w:rFonts w:eastAsia="仿宋_GB2312"/>
          <w:kern w:val="0"/>
          <w:sz w:val="28"/>
          <w:szCs w:val="28"/>
        </w:rPr>
      </w:pPr>
      <w:r>
        <w:rPr>
          <w:rFonts w:eastAsia="仿宋_GB2312"/>
          <w:kern w:val="0"/>
          <w:sz w:val="28"/>
          <w:szCs w:val="28"/>
        </w:rPr>
        <w:t>邮箱：</w:t>
      </w:r>
      <w:r>
        <w:fldChar w:fldCharType="begin"/>
      </w:r>
      <w:r>
        <w:instrText xml:space="preserve"> HYPERLINK "mailto:jiaoyan@mwr.gov.cn" </w:instrText>
      </w:r>
      <w:r>
        <w:fldChar w:fldCharType="separate"/>
      </w:r>
      <w:r>
        <w:rPr>
          <w:rFonts w:hint="eastAsia" w:eastAsia="仿宋_GB2312"/>
          <w:kern w:val="0"/>
          <w:sz w:val="28"/>
          <w:szCs w:val="28"/>
        </w:rPr>
        <w:t>liangxiaojing</w:t>
      </w:r>
      <w:r>
        <w:rPr>
          <w:rFonts w:eastAsia="仿宋_GB2312"/>
          <w:kern w:val="0"/>
          <w:sz w:val="28"/>
          <w:szCs w:val="28"/>
        </w:rPr>
        <w:t>@mwr.gov.cn</w:t>
      </w:r>
      <w:r>
        <w:rPr>
          <w:rFonts w:eastAsia="仿宋_GB2312"/>
          <w:kern w:val="0"/>
          <w:sz w:val="28"/>
          <w:szCs w:val="28"/>
        </w:rPr>
        <w:fldChar w:fldCharType="end"/>
      </w:r>
    </w:p>
    <w:p>
      <w:pPr>
        <w:tabs>
          <w:tab w:val="left" w:pos="528"/>
        </w:tabs>
        <w:spacing w:line="440" w:lineRule="exact"/>
        <w:rPr>
          <w:sz w:val="28"/>
          <w:szCs w:val="28"/>
        </w:rPr>
      </w:pPr>
    </w:p>
    <w:p>
      <w:pPr>
        <w:tabs>
          <w:tab w:val="left" w:pos="528"/>
        </w:tabs>
        <w:spacing w:line="440" w:lineRule="exact"/>
        <w:ind w:firstLine="560" w:firstLineChars="200"/>
        <w:rPr>
          <w:sz w:val="28"/>
          <w:szCs w:val="28"/>
        </w:rPr>
      </w:pPr>
    </w:p>
    <w:p>
      <w:pPr>
        <w:widowControl/>
        <w:spacing w:line="440" w:lineRule="exact"/>
        <w:ind w:firstLine="560" w:firstLineChars="200"/>
        <w:jc w:val="left"/>
        <w:rPr>
          <w:rFonts w:eastAsia="仿宋_GB2312"/>
          <w:kern w:val="0"/>
          <w:sz w:val="28"/>
          <w:szCs w:val="28"/>
        </w:rPr>
      </w:pPr>
      <w:r>
        <w:rPr>
          <w:rFonts w:eastAsia="仿宋_GB2312"/>
          <w:kern w:val="0"/>
          <w:sz w:val="28"/>
          <w:szCs w:val="28"/>
        </w:rPr>
        <w:t>谨对各投标方的支持表示诚挚感谢！</w:t>
      </w:r>
    </w:p>
    <w:p>
      <w:pPr>
        <w:tabs>
          <w:tab w:val="left" w:pos="993"/>
        </w:tabs>
        <w:adjustRightInd w:val="0"/>
        <w:snapToGrid w:val="0"/>
        <w:spacing w:line="440" w:lineRule="exact"/>
        <w:rPr>
          <w:sz w:val="28"/>
          <w:szCs w:val="28"/>
        </w:rPr>
      </w:pPr>
    </w:p>
    <w:p>
      <w:pPr>
        <w:spacing w:line="500" w:lineRule="exact"/>
        <w:rPr>
          <w:sz w:val="30"/>
          <w:szCs w:val="30"/>
        </w:rPr>
      </w:pPr>
      <w:bookmarkStart w:id="1" w:name="_Toc474412660"/>
      <w:r>
        <w:rPr>
          <w:sz w:val="28"/>
          <w:szCs w:val="28"/>
        </w:rPr>
        <w:br w:type="page"/>
      </w:r>
    </w:p>
    <w:p>
      <w:pPr>
        <w:pStyle w:val="3"/>
        <w:spacing w:before="0" w:after="0" w:line="440" w:lineRule="exact"/>
        <w:jc w:val="center"/>
        <w:rPr>
          <w:rFonts w:eastAsia="方正小标宋_GBK"/>
          <w:b w:val="0"/>
          <w:sz w:val="36"/>
          <w:szCs w:val="36"/>
        </w:rPr>
      </w:pPr>
    </w:p>
    <w:p>
      <w:pPr>
        <w:pStyle w:val="3"/>
        <w:spacing w:before="0" w:after="0" w:line="440" w:lineRule="exact"/>
        <w:jc w:val="center"/>
        <w:rPr>
          <w:rFonts w:eastAsia="方正小标宋_GBK"/>
          <w:b w:val="0"/>
          <w:sz w:val="36"/>
          <w:szCs w:val="36"/>
        </w:rPr>
      </w:pPr>
      <w:r>
        <w:rPr>
          <w:rFonts w:eastAsia="方正小标宋_GBK"/>
          <w:b w:val="0"/>
          <w:sz w:val="36"/>
          <w:szCs w:val="36"/>
        </w:rPr>
        <w:t>第二章</w:t>
      </w:r>
      <w:bookmarkEnd w:id="1"/>
      <w:r>
        <w:rPr>
          <w:rFonts w:eastAsia="方正小标宋_GBK"/>
          <w:b w:val="0"/>
          <w:sz w:val="36"/>
          <w:szCs w:val="36"/>
        </w:rPr>
        <w:t xml:space="preserve">  投标须知</w:t>
      </w:r>
    </w:p>
    <w:p>
      <w:pPr>
        <w:spacing w:line="440" w:lineRule="exact"/>
        <w:rPr>
          <w:sz w:val="36"/>
          <w:szCs w:val="36"/>
        </w:rPr>
      </w:pPr>
    </w:p>
    <w:p>
      <w:pPr>
        <w:widowControl/>
        <w:spacing w:line="440" w:lineRule="exact"/>
        <w:ind w:firstLine="560" w:firstLineChars="200"/>
        <w:jc w:val="left"/>
        <w:rPr>
          <w:rFonts w:eastAsia="仿宋_GB2312"/>
          <w:sz w:val="28"/>
          <w:szCs w:val="28"/>
        </w:rPr>
      </w:pPr>
      <w:r>
        <w:rPr>
          <w:rFonts w:eastAsia="黑体"/>
          <w:bCs/>
          <w:kern w:val="0"/>
          <w:sz w:val="28"/>
          <w:szCs w:val="28"/>
        </w:rPr>
        <w:t>一、总则</w:t>
      </w:r>
      <w:r>
        <w:rPr>
          <w:rFonts w:eastAsia="仿宋_GB2312"/>
          <w:b/>
          <w:kern w:val="0"/>
          <w:sz w:val="28"/>
          <w:szCs w:val="28"/>
        </w:rPr>
        <w:t xml:space="preserve"> </w:t>
      </w:r>
    </w:p>
    <w:p>
      <w:pPr>
        <w:widowControl/>
        <w:spacing w:line="440" w:lineRule="exact"/>
        <w:ind w:firstLine="560" w:firstLineChars="200"/>
        <w:rPr>
          <w:rFonts w:eastAsia="仿宋_GB2312"/>
          <w:sz w:val="28"/>
          <w:szCs w:val="28"/>
        </w:rPr>
      </w:pPr>
      <w:r>
        <w:rPr>
          <w:rFonts w:eastAsia="仿宋_GB2312"/>
          <w:kern w:val="0"/>
          <w:sz w:val="28"/>
          <w:szCs w:val="28"/>
        </w:rPr>
        <w:t>本招标文件适用于本投标中所述中国水利水电出版传媒集团有限公司2023—2025年度</w:t>
      </w:r>
      <w:r>
        <w:rPr>
          <w:rFonts w:eastAsia="仿宋_GB2312"/>
          <w:sz w:val="28"/>
          <w:szCs w:val="28"/>
        </w:rPr>
        <w:t>校对公司</w:t>
      </w:r>
      <w:r>
        <w:rPr>
          <w:rFonts w:eastAsia="仿宋_GB2312"/>
          <w:kern w:val="0"/>
          <w:sz w:val="28"/>
          <w:szCs w:val="28"/>
        </w:rPr>
        <w:t>招标入围。中国水利水电出版传媒集团有限公司将组织评标小组对投标资格合格企业提供的投标文件进行审核，确定中国水利水电出版传媒集团有限公司2023—2025年度入围</w:t>
      </w:r>
      <w:r>
        <w:rPr>
          <w:rFonts w:eastAsia="仿宋_GB2312"/>
          <w:sz w:val="28"/>
          <w:szCs w:val="28"/>
        </w:rPr>
        <w:t>校对公司</w:t>
      </w:r>
      <w:r>
        <w:rPr>
          <w:rFonts w:eastAsia="仿宋_GB2312"/>
          <w:kern w:val="0"/>
          <w:sz w:val="28"/>
          <w:szCs w:val="28"/>
        </w:rPr>
        <w:t>。根据图书生产实际，对入围</w:t>
      </w:r>
      <w:r>
        <w:rPr>
          <w:rFonts w:eastAsia="仿宋_GB2312"/>
          <w:sz w:val="28"/>
          <w:szCs w:val="28"/>
        </w:rPr>
        <w:t>校对公司进行</w:t>
      </w:r>
      <w:r>
        <w:rPr>
          <w:rFonts w:eastAsia="仿宋_GB2312"/>
          <w:kern w:val="0"/>
          <w:sz w:val="28"/>
          <w:szCs w:val="28"/>
        </w:rPr>
        <w:t>具体图书</w:t>
      </w:r>
      <w:r>
        <w:rPr>
          <w:rFonts w:hint="eastAsia" w:eastAsia="仿宋_GB2312"/>
          <w:kern w:val="0"/>
          <w:sz w:val="28"/>
          <w:szCs w:val="28"/>
        </w:rPr>
        <w:t>校对业务</w:t>
      </w:r>
      <w:r>
        <w:rPr>
          <w:rFonts w:eastAsia="仿宋_GB2312"/>
          <w:kern w:val="0"/>
          <w:sz w:val="28"/>
          <w:szCs w:val="28"/>
        </w:rPr>
        <w:t>的委托。中国水利水电出版传媒集团有限公司将对2023—2025年度</w:t>
      </w:r>
      <w:r>
        <w:rPr>
          <w:rFonts w:hint="eastAsia" w:eastAsia="仿宋_GB2312"/>
          <w:kern w:val="0"/>
          <w:sz w:val="28"/>
          <w:szCs w:val="28"/>
        </w:rPr>
        <w:t>合作</w:t>
      </w:r>
      <w:r>
        <w:rPr>
          <w:rFonts w:eastAsia="仿宋_GB2312"/>
          <w:sz w:val="28"/>
          <w:szCs w:val="28"/>
        </w:rPr>
        <w:t>校对公司</w:t>
      </w:r>
      <w:r>
        <w:rPr>
          <w:rFonts w:eastAsia="仿宋_GB2312"/>
          <w:kern w:val="0"/>
          <w:sz w:val="28"/>
          <w:szCs w:val="28"/>
        </w:rPr>
        <w:t xml:space="preserve">的履约情况进行监督管理。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 定义 </w:t>
      </w:r>
    </w:p>
    <w:p>
      <w:pPr>
        <w:widowControl/>
        <w:spacing w:line="440" w:lineRule="exact"/>
        <w:ind w:firstLine="560" w:firstLineChars="200"/>
        <w:jc w:val="left"/>
        <w:rPr>
          <w:rFonts w:eastAsia="仿宋_GB2312"/>
          <w:sz w:val="28"/>
          <w:szCs w:val="28"/>
        </w:rPr>
      </w:pPr>
      <w:r>
        <w:rPr>
          <w:rFonts w:eastAsia="仿宋_GB2312"/>
          <w:kern w:val="0"/>
          <w:sz w:val="28"/>
          <w:szCs w:val="28"/>
        </w:rPr>
        <w:t>1.1</w:t>
      </w:r>
      <w:r>
        <w:rPr>
          <w:rFonts w:hint="eastAsia" w:ascii="仿宋_GB2312" w:hAnsi="仿宋_GB2312" w:eastAsia="仿宋_GB2312" w:cs="仿宋_GB2312"/>
          <w:kern w:val="0"/>
          <w:sz w:val="28"/>
          <w:szCs w:val="28"/>
        </w:rPr>
        <w:t>“招标方”</w:t>
      </w:r>
      <w:r>
        <w:rPr>
          <w:rFonts w:eastAsia="仿宋_GB2312"/>
          <w:kern w:val="0"/>
          <w:sz w:val="28"/>
          <w:szCs w:val="28"/>
        </w:rPr>
        <w:t xml:space="preserve">指中国水利水电出版传媒集团有限公司。 </w:t>
      </w:r>
    </w:p>
    <w:p>
      <w:pPr>
        <w:widowControl/>
        <w:spacing w:line="440" w:lineRule="exact"/>
        <w:ind w:firstLine="560" w:firstLineChars="200"/>
        <w:jc w:val="left"/>
        <w:rPr>
          <w:rFonts w:eastAsia="仿宋_GB2312"/>
          <w:sz w:val="28"/>
          <w:szCs w:val="28"/>
        </w:rPr>
      </w:pPr>
      <w:r>
        <w:rPr>
          <w:rFonts w:eastAsia="仿宋_GB2312"/>
          <w:kern w:val="0"/>
          <w:sz w:val="28"/>
          <w:szCs w:val="28"/>
        </w:rPr>
        <w:t>1.2</w:t>
      </w:r>
      <w:r>
        <w:rPr>
          <w:rFonts w:ascii="仿宋_GB2312" w:hAnsi="仿宋_GB2312" w:eastAsia="仿宋_GB2312" w:cs="仿宋_GB2312"/>
          <w:kern w:val="0"/>
          <w:sz w:val="28"/>
          <w:szCs w:val="28"/>
        </w:rPr>
        <w:t>“潜在投标人”指</w:t>
      </w:r>
      <w:r>
        <w:rPr>
          <w:rFonts w:eastAsia="仿宋_GB2312"/>
          <w:kern w:val="0"/>
          <w:sz w:val="28"/>
          <w:szCs w:val="28"/>
        </w:rPr>
        <w:t>符合招标文件规定的合格</w:t>
      </w:r>
      <w:r>
        <w:rPr>
          <w:rFonts w:eastAsia="仿宋_GB2312"/>
          <w:sz w:val="28"/>
          <w:szCs w:val="28"/>
        </w:rPr>
        <w:t>校对公司</w:t>
      </w:r>
      <w:r>
        <w:rPr>
          <w:rFonts w:eastAsia="仿宋_GB2312"/>
          <w:kern w:val="0"/>
          <w:sz w:val="28"/>
          <w:szCs w:val="28"/>
        </w:rPr>
        <w:t xml:space="preserve">。 </w:t>
      </w:r>
    </w:p>
    <w:p>
      <w:pPr>
        <w:widowControl/>
        <w:spacing w:line="440" w:lineRule="exact"/>
        <w:ind w:firstLine="560" w:firstLineChars="200"/>
        <w:jc w:val="left"/>
        <w:rPr>
          <w:rFonts w:eastAsia="仿宋_GB2312"/>
          <w:sz w:val="28"/>
          <w:szCs w:val="28"/>
        </w:rPr>
      </w:pPr>
      <w:r>
        <w:rPr>
          <w:rFonts w:eastAsia="仿宋_GB2312"/>
          <w:kern w:val="0"/>
          <w:sz w:val="28"/>
          <w:szCs w:val="28"/>
        </w:rPr>
        <w:t>1.3</w:t>
      </w:r>
      <w:r>
        <w:rPr>
          <w:rFonts w:ascii="仿宋_GB2312" w:hAnsi="仿宋_GB2312" w:eastAsia="仿宋_GB2312" w:cs="仿宋_GB2312"/>
          <w:kern w:val="0"/>
          <w:sz w:val="28"/>
          <w:szCs w:val="28"/>
        </w:rPr>
        <w:t>“投标人”指</w:t>
      </w:r>
      <w:r>
        <w:rPr>
          <w:rFonts w:eastAsia="仿宋_GB2312"/>
          <w:kern w:val="0"/>
          <w:sz w:val="28"/>
          <w:szCs w:val="28"/>
        </w:rPr>
        <w:t>参加本次投标的</w:t>
      </w:r>
      <w:r>
        <w:rPr>
          <w:rFonts w:eastAsia="仿宋_GB2312"/>
          <w:sz w:val="28"/>
          <w:szCs w:val="28"/>
        </w:rPr>
        <w:t>校对公司</w:t>
      </w:r>
      <w:r>
        <w:rPr>
          <w:rFonts w:eastAsia="仿宋_GB2312"/>
          <w:kern w:val="0"/>
          <w:sz w:val="28"/>
          <w:szCs w:val="28"/>
        </w:rPr>
        <w:t>。</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2 合格投标人的条件 </w:t>
      </w:r>
    </w:p>
    <w:p>
      <w:pPr>
        <w:widowControl/>
        <w:spacing w:line="440" w:lineRule="exact"/>
        <w:ind w:firstLine="560" w:firstLineChars="200"/>
        <w:jc w:val="left"/>
        <w:rPr>
          <w:rFonts w:eastAsia="仿宋_GB2312"/>
          <w:sz w:val="28"/>
          <w:szCs w:val="28"/>
        </w:rPr>
      </w:pPr>
      <w:r>
        <w:rPr>
          <w:rFonts w:eastAsia="仿宋_GB2312"/>
          <w:kern w:val="0"/>
          <w:sz w:val="28"/>
          <w:szCs w:val="28"/>
        </w:rPr>
        <w:t>2.1 具有</w:t>
      </w:r>
      <w:r>
        <w:rPr>
          <w:rFonts w:hint="eastAsia" w:eastAsia="仿宋_GB2312"/>
          <w:kern w:val="0"/>
          <w:sz w:val="28"/>
          <w:szCs w:val="28"/>
        </w:rPr>
        <w:t>书稿校对</w:t>
      </w:r>
      <w:r>
        <w:rPr>
          <w:rFonts w:eastAsia="仿宋_GB2312"/>
          <w:kern w:val="0"/>
          <w:sz w:val="28"/>
          <w:szCs w:val="28"/>
        </w:rPr>
        <w:t xml:space="preserve">能力，符合、承认并承诺履行本文件各项规定的国内法人和其他组织均可参加投标。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2.2 投标人应遵守有关的国家法律、法规，具备本文件中规定的条件： </w:t>
      </w:r>
    </w:p>
    <w:p>
      <w:pPr>
        <w:widowControl/>
        <w:spacing w:line="440" w:lineRule="exact"/>
        <w:ind w:firstLine="560" w:firstLineChars="200"/>
        <w:jc w:val="left"/>
        <w:rPr>
          <w:rFonts w:eastAsia="仿宋_GB2312"/>
          <w:sz w:val="28"/>
          <w:szCs w:val="28"/>
        </w:rPr>
      </w:pPr>
      <w:r>
        <w:rPr>
          <w:rFonts w:eastAsia="仿宋_GB2312"/>
          <w:kern w:val="0"/>
          <w:sz w:val="28"/>
          <w:szCs w:val="28"/>
        </w:rPr>
        <w:t>（1）在国内工商管理部门注册、具有独立企业法人资格或能够独立承担民事责任，有</w:t>
      </w:r>
      <w:r>
        <w:rPr>
          <w:rFonts w:hint="eastAsia" w:eastAsia="仿宋_GB2312"/>
          <w:kern w:val="0"/>
          <w:sz w:val="28"/>
          <w:szCs w:val="28"/>
        </w:rPr>
        <w:t>书稿校对</w:t>
      </w:r>
      <w:r>
        <w:rPr>
          <w:rFonts w:eastAsia="仿宋_GB2312"/>
          <w:kern w:val="0"/>
          <w:sz w:val="28"/>
          <w:szCs w:val="28"/>
        </w:rPr>
        <w:t xml:space="preserve">能力的企业。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（2）具有良好的商业信誉和健全的财务会计制度，具有良好的资金、财务状况，无不良信用记录。 </w:t>
      </w:r>
    </w:p>
    <w:p>
      <w:pPr>
        <w:widowControl/>
        <w:spacing w:line="440" w:lineRule="exact"/>
        <w:ind w:firstLine="560" w:firstLineChars="200"/>
        <w:jc w:val="left"/>
        <w:rPr>
          <w:rFonts w:eastAsia="仿宋_GB2312"/>
          <w:sz w:val="28"/>
          <w:szCs w:val="28"/>
        </w:rPr>
      </w:pPr>
      <w:r>
        <w:rPr>
          <w:rFonts w:eastAsia="仿宋_GB2312"/>
          <w:kern w:val="0"/>
          <w:sz w:val="28"/>
          <w:szCs w:val="28"/>
        </w:rPr>
        <w:t>（3）</w:t>
      </w:r>
      <w:r>
        <w:rPr>
          <w:rFonts w:hint="eastAsia" w:eastAsia="仿宋_GB2312"/>
          <w:kern w:val="0"/>
          <w:sz w:val="28"/>
          <w:szCs w:val="28"/>
        </w:rPr>
        <w:t>校对质量、校对周期能满足招标方的需求</w:t>
      </w:r>
      <w:r>
        <w:rPr>
          <w:rFonts w:eastAsia="仿宋_GB2312"/>
          <w:kern w:val="0"/>
          <w:sz w:val="28"/>
          <w:szCs w:val="28"/>
        </w:rPr>
        <w:t xml:space="preserve">。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（4）具有依法缴纳税收和社会保障资金的良好记录。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（5）前三年内在经营活动中没有重大违法记录。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（6）可开具结账所需的本单位增值税专用发票。 </w:t>
      </w:r>
    </w:p>
    <w:p>
      <w:pPr>
        <w:widowControl/>
        <w:spacing w:line="440" w:lineRule="exact"/>
        <w:ind w:firstLine="560" w:firstLineChars="200"/>
        <w:jc w:val="left"/>
        <w:rPr>
          <w:rFonts w:eastAsia="仿宋_GB2312"/>
          <w:kern w:val="0"/>
          <w:sz w:val="28"/>
          <w:szCs w:val="28"/>
        </w:rPr>
      </w:pPr>
      <w:r>
        <w:rPr>
          <w:rFonts w:eastAsia="仿宋_GB2312"/>
          <w:kern w:val="0"/>
          <w:sz w:val="28"/>
          <w:szCs w:val="28"/>
        </w:rPr>
        <w:t>2.3 投标人不应在知情的情况下故意与招标方产生任何隶属关系和利益联系。</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2.4 投标人须有独立的法律和财务地位。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2.5 投标人代表不是法定代表人的，须持有法定代表人授权委托书。 </w:t>
      </w:r>
    </w:p>
    <w:p>
      <w:pPr>
        <w:widowControl/>
        <w:spacing w:line="440" w:lineRule="exact"/>
        <w:ind w:firstLine="560" w:firstLineChars="200"/>
        <w:jc w:val="left"/>
        <w:rPr>
          <w:rFonts w:eastAsia="仿宋_GB2312"/>
          <w:kern w:val="0"/>
          <w:sz w:val="28"/>
          <w:szCs w:val="28"/>
        </w:rPr>
      </w:pPr>
      <w:r>
        <w:rPr>
          <w:rFonts w:eastAsia="仿宋_GB2312"/>
          <w:kern w:val="0"/>
          <w:sz w:val="28"/>
          <w:szCs w:val="28"/>
        </w:rPr>
        <w:t>2.6 本次招标不接受联合体投标。</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3 通知 </w:t>
      </w:r>
    </w:p>
    <w:p>
      <w:pPr>
        <w:widowControl/>
        <w:spacing w:line="440" w:lineRule="exact"/>
        <w:ind w:firstLine="560" w:firstLineChars="200"/>
        <w:jc w:val="left"/>
        <w:rPr>
          <w:rFonts w:eastAsia="仿宋_GB2312"/>
          <w:sz w:val="28"/>
          <w:szCs w:val="28"/>
        </w:rPr>
      </w:pPr>
      <w:r>
        <w:rPr>
          <w:rFonts w:eastAsia="仿宋_GB2312"/>
          <w:kern w:val="0"/>
          <w:sz w:val="28"/>
          <w:szCs w:val="28"/>
        </w:rPr>
        <w:t>对与本项目有关的通知，招标方将以官网发布的形式发出。</w:t>
      </w:r>
    </w:p>
    <w:p>
      <w:pPr>
        <w:widowControl/>
        <w:spacing w:line="440" w:lineRule="exact"/>
        <w:ind w:firstLine="560" w:firstLineChars="200"/>
        <w:jc w:val="left"/>
        <w:rPr>
          <w:rFonts w:eastAsia="仿宋_GB2312"/>
          <w:sz w:val="28"/>
          <w:szCs w:val="28"/>
        </w:rPr>
      </w:pPr>
      <w:r>
        <w:rPr>
          <w:rFonts w:eastAsia="仿宋_GB2312"/>
          <w:kern w:val="0"/>
          <w:sz w:val="28"/>
          <w:szCs w:val="28"/>
        </w:rPr>
        <w:t>4 招标人</w:t>
      </w:r>
      <w:r>
        <w:rPr>
          <w:rFonts w:hint="eastAsia" w:eastAsia="仿宋_GB2312"/>
          <w:kern w:val="0"/>
          <w:sz w:val="28"/>
          <w:szCs w:val="28"/>
        </w:rPr>
        <w:t>校对</w:t>
      </w:r>
      <w:r>
        <w:rPr>
          <w:rFonts w:eastAsia="仿宋_GB2312"/>
          <w:kern w:val="0"/>
          <w:sz w:val="28"/>
          <w:szCs w:val="28"/>
        </w:rPr>
        <w:t xml:space="preserve">委托数量说明 </w:t>
      </w:r>
    </w:p>
    <w:p>
      <w:pPr>
        <w:widowControl/>
        <w:spacing w:line="440" w:lineRule="exact"/>
        <w:ind w:firstLine="560" w:firstLineChars="200"/>
        <w:jc w:val="left"/>
        <w:rPr>
          <w:rFonts w:eastAsia="仿宋_GB2312"/>
          <w:sz w:val="28"/>
          <w:szCs w:val="28"/>
        </w:rPr>
      </w:pPr>
      <w:r>
        <w:rPr>
          <w:rFonts w:eastAsia="仿宋_GB2312"/>
          <w:kern w:val="0"/>
          <w:sz w:val="28"/>
          <w:szCs w:val="28"/>
        </w:rPr>
        <w:t>本招标项目仅招标入围资格，招标人对入围</w:t>
      </w:r>
      <w:r>
        <w:rPr>
          <w:rFonts w:hint="eastAsia" w:eastAsia="仿宋_GB2312"/>
          <w:kern w:val="0"/>
          <w:sz w:val="28"/>
          <w:szCs w:val="28"/>
        </w:rPr>
        <w:t>校对公司</w:t>
      </w:r>
      <w:r>
        <w:rPr>
          <w:rFonts w:eastAsia="仿宋_GB2312"/>
          <w:kern w:val="0"/>
          <w:sz w:val="28"/>
          <w:szCs w:val="28"/>
        </w:rPr>
        <w:t>的</w:t>
      </w:r>
      <w:r>
        <w:rPr>
          <w:rFonts w:hint="eastAsia" w:eastAsia="仿宋_GB2312"/>
          <w:kern w:val="0"/>
          <w:sz w:val="28"/>
          <w:szCs w:val="28"/>
        </w:rPr>
        <w:t>校对</w:t>
      </w:r>
      <w:r>
        <w:rPr>
          <w:rFonts w:eastAsia="仿宋_GB2312"/>
          <w:kern w:val="0"/>
          <w:sz w:val="28"/>
          <w:szCs w:val="28"/>
        </w:rPr>
        <w:t xml:space="preserve">委托数量不予以承诺，视招标人的图书出版情况而定。 </w:t>
      </w:r>
    </w:p>
    <w:p>
      <w:pPr>
        <w:widowControl/>
        <w:spacing w:line="440" w:lineRule="exact"/>
        <w:ind w:firstLine="560" w:firstLineChars="200"/>
        <w:jc w:val="left"/>
        <w:rPr>
          <w:rFonts w:eastAsia="仿宋_GB2312"/>
          <w:sz w:val="28"/>
          <w:szCs w:val="28"/>
        </w:rPr>
      </w:pPr>
      <w:r>
        <w:rPr>
          <w:rFonts w:eastAsia="黑体"/>
          <w:bCs/>
          <w:kern w:val="0"/>
          <w:sz w:val="28"/>
          <w:szCs w:val="28"/>
        </w:rPr>
        <w:t>二、招标文件</w:t>
      </w:r>
      <w:r>
        <w:rPr>
          <w:rFonts w:eastAsia="仿宋_GB2312"/>
          <w:b/>
          <w:kern w:val="0"/>
          <w:sz w:val="28"/>
          <w:szCs w:val="28"/>
        </w:rPr>
        <w:t xml:space="preserve">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5 招标文件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招标文件由下列六部分内容组成：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第一章 投标邀请。 </w:t>
      </w:r>
    </w:p>
    <w:p>
      <w:pPr>
        <w:widowControl/>
        <w:spacing w:line="440" w:lineRule="exact"/>
        <w:ind w:firstLine="560" w:firstLineChars="200"/>
        <w:jc w:val="left"/>
        <w:rPr>
          <w:rFonts w:eastAsia="仿宋_GB2312"/>
          <w:sz w:val="28"/>
          <w:szCs w:val="28"/>
          <w:u w:val="single"/>
        </w:rPr>
      </w:pPr>
      <w:r>
        <w:rPr>
          <w:rFonts w:eastAsia="仿宋_GB2312"/>
          <w:kern w:val="0"/>
          <w:sz w:val="28"/>
          <w:szCs w:val="28"/>
        </w:rPr>
        <w:t>第二章 投标须知。</w:t>
      </w:r>
    </w:p>
    <w:p>
      <w:pPr>
        <w:widowControl/>
        <w:spacing w:line="440" w:lineRule="exact"/>
        <w:ind w:firstLine="560" w:firstLineChars="200"/>
        <w:jc w:val="left"/>
        <w:rPr>
          <w:rFonts w:eastAsia="仿宋_GB2312"/>
          <w:sz w:val="28"/>
          <w:szCs w:val="28"/>
          <w:u w:val="single"/>
        </w:rPr>
      </w:pPr>
      <w:r>
        <w:rPr>
          <w:rFonts w:eastAsia="仿宋_GB2312"/>
          <w:kern w:val="0"/>
          <w:sz w:val="28"/>
          <w:szCs w:val="28"/>
        </w:rPr>
        <w:t xml:space="preserve">第三章 评标方法。 </w:t>
      </w:r>
    </w:p>
    <w:p>
      <w:pPr>
        <w:widowControl/>
        <w:spacing w:line="440" w:lineRule="exact"/>
        <w:ind w:firstLine="560" w:firstLineChars="200"/>
        <w:jc w:val="left"/>
        <w:rPr>
          <w:rFonts w:eastAsia="仿宋_GB2312"/>
          <w:kern w:val="0"/>
          <w:sz w:val="28"/>
          <w:szCs w:val="28"/>
          <w:u w:val="single"/>
        </w:rPr>
      </w:pPr>
      <w:r>
        <w:rPr>
          <w:rFonts w:eastAsia="仿宋_GB2312"/>
          <w:kern w:val="0"/>
          <w:sz w:val="28"/>
          <w:szCs w:val="28"/>
        </w:rPr>
        <w:t>第四章 项目需求。</w:t>
      </w:r>
    </w:p>
    <w:p>
      <w:pPr>
        <w:widowControl/>
        <w:spacing w:line="440" w:lineRule="exact"/>
        <w:ind w:firstLine="560" w:firstLineChars="200"/>
        <w:jc w:val="left"/>
        <w:rPr>
          <w:rFonts w:eastAsia="仿宋_GB2312"/>
          <w:sz w:val="28"/>
          <w:szCs w:val="28"/>
          <w:u w:val="single"/>
        </w:rPr>
      </w:pPr>
      <w:r>
        <w:rPr>
          <w:rFonts w:eastAsia="仿宋_GB2312"/>
          <w:kern w:val="0"/>
          <w:sz w:val="28"/>
          <w:szCs w:val="28"/>
        </w:rPr>
        <w:t>第五章 投标文件格式。</w:t>
      </w:r>
    </w:p>
    <w:p>
      <w:pPr>
        <w:widowControl/>
        <w:spacing w:line="440" w:lineRule="exact"/>
        <w:ind w:firstLine="560" w:firstLineChars="200"/>
        <w:jc w:val="left"/>
        <w:rPr>
          <w:rFonts w:eastAsia="仿宋_GB2312"/>
          <w:kern w:val="0"/>
          <w:sz w:val="28"/>
          <w:szCs w:val="28"/>
        </w:rPr>
      </w:pPr>
      <w:r>
        <w:rPr>
          <w:rFonts w:eastAsia="仿宋_GB2312"/>
          <w:kern w:val="0"/>
          <w:sz w:val="28"/>
          <w:szCs w:val="28"/>
        </w:rPr>
        <w:t xml:space="preserve">第六章 </w:t>
      </w:r>
      <w:r>
        <w:rPr>
          <w:rFonts w:hint="eastAsia" w:eastAsia="仿宋_GB2312"/>
          <w:kern w:val="0"/>
          <w:sz w:val="28"/>
          <w:szCs w:val="28"/>
        </w:rPr>
        <w:t>校对</w:t>
      </w:r>
      <w:r>
        <w:rPr>
          <w:rFonts w:eastAsia="仿宋_GB2312"/>
          <w:kern w:val="0"/>
          <w:sz w:val="28"/>
          <w:szCs w:val="28"/>
        </w:rPr>
        <w:t>委托</w:t>
      </w:r>
      <w:r>
        <w:rPr>
          <w:rFonts w:hint="eastAsia" w:eastAsia="仿宋_GB2312"/>
          <w:kern w:val="0"/>
          <w:sz w:val="28"/>
          <w:szCs w:val="28"/>
        </w:rPr>
        <w:t>协议</w:t>
      </w:r>
      <w:r>
        <w:rPr>
          <w:rFonts w:eastAsia="仿宋_GB2312"/>
          <w:kern w:val="0"/>
          <w:sz w:val="28"/>
          <w:szCs w:val="28"/>
        </w:rPr>
        <w:t>样本。</w:t>
      </w:r>
    </w:p>
    <w:p>
      <w:pPr>
        <w:widowControl/>
        <w:spacing w:line="440" w:lineRule="exact"/>
        <w:ind w:firstLine="560" w:firstLineChars="200"/>
        <w:jc w:val="left"/>
        <w:rPr>
          <w:rFonts w:eastAsia="仿宋_GB2312"/>
          <w:kern w:val="0"/>
          <w:sz w:val="28"/>
          <w:szCs w:val="28"/>
        </w:rPr>
      </w:pPr>
      <w:r>
        <w:rPr>
          <w:rFonts w:eastAsia="仿宋_GB2312"/>
          <w:kern w:val="0"/>
          <w:sz w:val="28"/>
          <w:szCs w:val="28"/>
        </w:rPr>
        <w:t>6 投标前招标文件的修改</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6.1 招标方主动进行的修改：招标方无论出于何种原因，均可主动对招标文件中的相关事项，并以补充文件的方式进行修改。 </w:t>
      </w:r>
    </w:p>
    <w:p>
      <w:pPr>
        <w:widowControl/>
        <w:spacing w:line="440" w:lineRule="exact"/>
        <w:ind w:firstLine="560" w:firstLineChars="200"/>
        <w:jc w:val="left"/>
        <w:rPr>
          <w:rFonts w:eastAsia="仿宋_GB2312"/>
          <w:sz w:val="28"/>
          <w:szCs w:val="28"/>
        </w:rPr>
      </w:pPr>
      <w:r>
        <w:rPr>
          <w:rFonts w:eastAsia="仿宋_GB2312"/>
          <w:kern w:val="0"/>
          <w:sz w:val="28"/>
          <w:szCs w:val="28"/>
        </w:rPr>
        <w:t>6.2 补充文件的发出时间、投标截止日的变更：在公开招标文件的情形下，自修改的补充文件发出之日起至所规定的投标人提交投标文件截止之日止，不得少于十日，需要为此调整投标文件提交截止日的，应当重新确定，并依原先所使用的发送投标文件的方式，就变更后的投标文件截止日重新发出通知。</w:t>
      </w:r>
    </w:p>
    <w:p>
      <w:pPr>
        <w:widowControl/>
        <w:spacing w:line="440" w:lineRule="exact"/>
        <w:ind w:firstLine="560" w:firstLineChars="200"/>
        <w:jc w:val="left"/>
        <w:rPr>
          <w:rFonts w:eastAsia="仿宋_GB2312"/>
          <w:kern w:val="0"/>
          <w:sz w:val="28"/>
          <w:szCs w:val="28"/>
        </w:rPr>
      </w:pPr>
      <w:r>
        <w:rPr>
          <w:rFonts w:eastAsia="仿宋_GB2312"/>
          <w:kern w:val="0"/>
          <w:sz w:val="28"/>
          <w:szCs w:val="28"/>
        </w:rPr>
        <w:t>6.3 招标方修改的效力：招标方一旦对招标文件作出了修改，即刻发生效力，招标方有关的补充文件，应当作为招标文件的组成部分，对所有投标人均具有约束力。同时，招标方和投标人的权利及义务将受到新的截止期的约束。</w:t>
      </w:r>
    </w:p>
    <w:p>
      <w:pPr>
        <w:widowControl/>
        <w:spacing w:line="440" w:lineRule="exact"/>
        <w:ind w:firstLine="560" w:firstLineChars="200"/>
        <w:jc w:val="left"/>
        <w:rPr>
          <w:rFonts w:eastAsia="仿宋_GB2312"/>
          <w:sz w:val="28"/>
          <w:szCs w:val="28"/>
        </w:rPr>
      </w:pPr>
      <w:r>
        <w:rPr>
          <w:rFonts w:eastAsia="黑体"/>
          <w:bCs/>
          <w:kern w:val="0"/>
          <w:sz w:val="28"/>
          <w:szCs w:val="28"/>
        </w:rPr>
        <w:t>三、投标文件</w:t>
      </w:r>
      <w:r>
        <w:rPr>
          <w:rFonts w:eastAsia="仿宋_GB2312"/>
          <w:b/>
          <w:kern w:val="0"/>
          <w:sz w:val="28"/>
          <w:szCs w:val="28"/>
        </w:rPr>
        <w:t xml:space="preserve">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7 投标文件的语言和计量单位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7.1 投标人提交的投标文件应使用中文简化字。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7.2 投标人所提供的技术文件和资料，应使用中文简化字。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7.3 所使用的计量单位，应使用国家法定计量单位。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8 投标文件的组成及相关要求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8.1 投标文件可参考第五章内容。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8.2 本次招标投标人应提交第五章所列附件相关内容。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8.3 投标人需提交报价表。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8.3.1 投标人按招标文件部分要求提交的报价及配套服务，将成为投标评判的参考。 </w:t>
      </w:r>
    </w:p>
    <w:p>
      <w:pPr>
        <w:widowControl/>
        <w:spacing w:line="440" w:lineRule="exact"/>
        <w:ind w:firstLine="560" w:firstLineChars="200"/>
        <w:jc w:val="left"/>
        <w:rPr>
          <w:rFonts w:eastAsia="仿宋_GB2312"/>
          <w:sz w:val="28"/>
          <w:szCs w:val="28"/>
        </w:rPr>
      </w:pPr>
      <w:r>
        <w:rPr>
          <w:rFonts w:eastAsia="仿宋_GB2312"/>
          <w:kern w:val="0"/>
          <w:sz w:val="28"/>
          <w:szCs w:val="28"/>
        </w:rPr>
        <w:t>8.3.2 所有投标报价均以人民币元为计算单位。该价格包括</w:t>
      </w:r>
      <w:r>
        <w:rPr>
          <w:rFonts w:hint="eastAsia" w:eastAsia="仿宋_GB2312"/>
          <w:kern w:val="0"/>
          <w:sz w:val="28"/>
          <w:szCs w:val="28"/>
          <w:lang w:val="en-US" w:eastAsia="zh-CN"/>
        </w:rPr>
        <w:t>纸质原</w:t>
      </w:r>
      <w:r>
        <w:rPr>
          <w:rFonts w:hint="eastAsia" w:eastAsia="仿宋_GB2312"/>
          <w:kern w:val="0"/>
          <w:sz w:val="28"/>
          <w:szCs w:val="28"/>
        </w:rPr>
        <w:t>稿</w:t>
      </w:r>
      <w:r>
        <w:rPr>
          <w:rFonts w:hint="eastAsia" w:eastAsia="仿宋_GB2312"/>
          <w:kern w:val="0"/>
          <w:sz w:val="28"/>
          <w:szCs w:val="28"/>
          <w:lang w:val="en-US" w:eastAsia="zh-CN"/>
        </w:rPr>
        <w:t>校样取送</w:t>
      </w:r>
      <w:r>
        <w:rPr>
          <w:rFonts w:eastAsia="仿宋_GB2312"/>
          <w:kern w:val="0"/>
          <w:sz w:val="28"/>
          <w:szCs w:val="28"/>
        </w:rPr>
        <w:t xml:space="preserve">费、税金等。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9 投标内容填写说明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9.1 投标人应详细阅读招标文件的全部内容。投标文件须对招标文件中的内容做出实质性和完整的响应，如果投标文件填报的内容资料不详，或没有提供招标文件中所要求的全部资料及数据，将导致投标被拒绝。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9.2 投标文件应严格按照招标文件规定的顺序装订成册并编制目录，由于编排混乱导致投标文件被误读或查找不到，影响中标评审导致废标或不被考虑的，属投标人的责任。 </w:t>
      </w:r>
    </w:p>
    <w:p>
      <w:pPr>
        <w:widowControl/>
        <w:spacing w:line="440" w:lineRule="exact"/>
        <w:ind w:firstLine="560" w:firstLineChars="200"/>
        <w:jc w:val="left"/>
        <w:rPr>
          <w:rFonts w:eastAsia="仿宋_GB2312"/>
          <w:sz w:val="28"/>
          <w:szCs w:val="28"/>
        </w:rPr>
      </w:pPr>
      <w:r>
        <w:rPr>
          <w:rFonts w:eastAsia="仿宋_GB2312"/>
          <w:kern w:val="0"/>
          <w:sz w:val="28"/>
          <w:szCs w:val="28"/>
        </w:rPr>
        <w:t>9.3 投标文件应严格按照招标文件的要求提交，并按规定的统一格式逐项填写，不准有空项；无相应内容可填的项应填</w:t>
      </w:r>
      <w:r>
        <w:rPr>
          <w:rFonts w:hint="eastAsia" w:ascii="仿宋_GB2312" w:hAnsi="仿宋_GB2312" w:eastAsia="仿宋_GB2312" w:cs="仿宋_GB2312"/>
          <w:kern w:val="0"/>
          <w:sz w:val="28"/>
          <w:szCs w:val="28"/>
        </w:rPr>
        <w:t>写“无”、“未测试”、“没有相应指标”等明确的回答文字。投标文件</w:t>
      </w:r>
      <w:r>
        <w:rPr>
          <w:rFonts w:eastAsia="仿宋_GB2312"/>
          <w:kern w:val="0"/>
          <w:sz w:val="28"/>
          <w:szCs w:val="28"/>
        </w:rPr>
        <w:t xml:space="preserve">未按规定提交或留有空项，将被视为不完整响应的投标文件，其投标有可能被拒绝。 </w:t>
      </w:r>
    </w:p>
    <w:p>
      <w:pPr>
        <w:widowControl/>
        <w:spacing w:line="440" w:lineRule="exact"/>
        <w:ind w:firstLine="560" w:firstLineChars="200"/>
        <w:rPr>
          <w:rFonts w:eastAsia="仿宋_GB2312"/>
          <w:sz w:val="28"/>
          <w:szCs w:val="28"/>
        </w:rPr>
      </w:pPr>
      <w:r>
        <w:rPr>
          <w:rFonts w:eastAsia="仿宋_GB2312"/>
          <w:kern w:val="0"/>
          <w:sz w:val="28"/>
          <w:szCs w:val="28"/>
        </w:rPr>
        <w:t>9.4 投标人必须保证投标文件所提供的全部资料真实可靠，并接受招标方或评标小组对其中任何资料进一步审查的要求。因资料不实、弄虚作假等，投标人将承担不予认可、废标的不利后果。招标方有权按废标处理并按本招标规定给出处罚。</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10 投标文件的有效期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自投标截止日起 90 天内，投标文件应保持有效。有效期短于该规定期限的投标，将被拒绝。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11 投标文件的签署及其他规定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11.1 组成投标文件的各项文件均应遵守本条。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11.2 投标人应按照招标文件要求，在投标文件的正本和副本上填写投标人全称并加盖公章，同时在该处签署法定代表人或投标人授权代表的全名。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11.3 投标人须注意：为合理节约招标评审成本，提倡诚实信用的投标行为，特别要求投标人应本着诚信精神参与在本次投标。 </w:t>
      </w:r>
    </w:p>
    <w:p>
      <w:pPr>
        <w:widowControl/>
        <w:spacing w:line="440" w:lineRule="exact"/>
        <w:ind w:firstLine="560" w:firstLineChars="200"/>
        <w:rPr>
          <w:rFonts w:eastAsia="仿宋_GB2312"/>
          <w:sz w:val="28"/>
          <w:szCs w:val="28"/>
        </w:rPr>
      </w:pPr>
      <w:r>
        <w:rPr>
          <w:rFonts w:eastAsia="仿宋_GB2312"/>
          <w:kern w:val="0"/>
          <w:sz w:val="28"/>
          <w:szCs w:val="28"/>
        </w:rPr>
        <w:t xml:space="preserve">11.4 投标文件一式3份，其中纸质正本1份、纸质副本1 份、优盘（内装正本电子文件）1个。因正本与副本内容不一致或未按照招标文件要求编制而导致的投标文件被误读或视为无效投标等不利后果由投标人承担。 </w:t>
      </w:r>
    </w:p>
    <w:p>
      <w:pPr>
        <w:widowControl/>
        <w:spacing w:line="440" w:lineRule="exact"/>
        <w:ind w:firstLine="560" w:firstLineChars="200"/>
        <w:rPr>
          <w:rFonts w:eastAsia="仿宋_GB2312"/>
          <w:sz w:val="28"/>
          <w:szCs w:val="28"/>
        </w:rPr>
      </w:pPr>
      <w:r>
        <w:rPr>
          <w:rFonts w:eastAsia="仿宋_GB2312"/>
          <w:kern w:val="0"/>
          <w:sz w:val="28"/>
          <w:szCs w:val="28"/>
        </w:rPr>
        <w:t>11.5 正本特别要求：投标文件的正本</w:t>
      </w:r>
      <w:r>
        <w:rPr>
          <w:rFonts w:hint="eastAsia" w:ascii="仿宋_GB2312" w:hAnsi="仿宋_GB2312" w:eastAsia="仿宋_GB2312" w:cs="仿宋_GB2312"/>
          <w:kern w:val="0"/>
          <w:sz w:val="28"/>
          <w:szCs w:val="28"/>
        </w:rPr>
        <w:t>必须注明“正本”字样，并由投标人的法定代表人或投标人授权代表签字。由投标人授权代表签字的，投标人授权代表须将书面形式的《法定代</w:t>
      </w:r>
      <w:r>
        <w:rPr>
          <w:rFonts w:eastAsia="仿宋_GB2312"/>
          <w:kern w:val="0"/>
          <w:sz w:val="28"/>
          <w:szCs w:val="28"/>
        </w:rPr>
        <w:t xml:space="preserve">表人授权委托书》原件附在投标文件中，否则按投标无效处理。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11.6 投标文件应字迹清楚、内容齐全。如有修改和增删，必须有投标人公章及法定代表人或其授权的投标人代表签字。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11.7 因字迹潦草或表达不清所引起的不利后果由投标人承担。 </w:t>
      </w:r>
    </w:p>
    <w:p>
      <w:pPr>
        <w:widowControl/>
        <w:spacing w:line="440" w:lineRule="exact"/>
        <w:ind w:firstLine="560" w:firstLineChars="200"/>
        <w:jc w:val="left"/>
        <w:rPr>
          <w:rFonts w:eastAsia="仿宋_GB2312"/>
          <w:sz w:val="28"/>
          <w:szCs w:val="28"/>
        </w:rPr>
      </w:pPr>
      <w:r>
        <w:rPr>
          <w:rFonts w:eastAsia="黑体"/>
          <w:bCs/>
          <w:kern w:val="0"/>
          <w:sz w:val="28"/>
          <w:szCs w:val="28"/>
        </w:rPr>
        <w:t>四、投标文件的递交</w:t>
      </w:r>
      <w:r>
        <w:rPr>
          <w:rFonts w:eastAsia="仿宋_GB2312"/>
          <w:b/>
          <w:kern w:val="0"/>
          <w:sz w:val="28"/>
          <w:szCs w:val="28"/>
        </w:rPr>
        <w:t xml:space="preserve">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12. 投标文件的密封及标记 </w:t>
      </w:r>
    </w:p>
    <w:p>
      <w:pPr>
        <w:widowControl/>
        <w:spacing w:line="440" w:lineRule="exact"/>
        <w:ind w:firstLine="560" w:firstLineChars="200"/>
        <w:jc w:val="left"/>
        <w:rPr>
          <w:rFonts w:eastAsia="仿宋_GB2312"/>
          <w:sz w:val="28"/>
          <w:szCs w:val="28"/>
        </w:rPr>
      </w:pPr>
      <w:r>
        <w:rPr>
          <w:rFonts w:eastAsia="仿宋_GB2312"/>
          <w:kern w:val="0"/>
          <w:sz w:val="28"/>
          <w:szCs w:val="28"/>
        </w:rPr>
        <w:t>12.1 投标文件应装袋密封：投标文件密封袋内装投标文件正本、副本、优盘各1份。封口处应有法定代表人或投标人授权代表的签字及投标人公章。封皮上写明项目编号、项目名称、投标人全称及地址、联系人姓名及电话，并注</w:t>
      </w:r>
      <w:r>
        <w:rPr>
          <w:rFonts w:hint="eastAsia" w:ascii="仿宋_GB2312" w:hAnsi="仿宋_GB2312" w:eastAsia="仿宋_GB2312" w:cs="仿宋_GB2312"/>
          <w:kern w:val="0"/>
          <w:sz w:val="28"/>
          <w:szCs w:val="28"/>
        </w:rPr>
        <w:t>明“开标时启封”</w:t>
      </w:r>
      <w:r>
        <w:rPr>
          <w:rFonts w:eastAsia="仿宋_GB2312"/>
          <w:kern w:val="0"/>
          <w:sz w:val="28"/>
          <w:szCs w:val="28"/>
        </w:rPr>
        <w:t>字样。</w:t>
      </w:r>
      <w:r>
        <w:rPr>
          <w:rFonts w:eastAsia="仿宋_GB2312"/>
          <w:b/>
          <w:kern w:val="0"/>
          <w:sz w:val="28"/>
          <w:szCs w:val="28"/>
        </w:rPr>
        <w:t xml:space="preserve"> </w:t>
      </w:r>
    </w:p>
    <w:p>
      <w:pPr>
        <w:widowControl/>
        <w:spacing w:line="440" w:lineRule="exact"/>
        <w:ind w:firstLine="560" w:firstLineChars="200"/>
        <w:rPr>
          <w:rFonts w:eastAsia="仿宋_GB2312"/>
          <w:sz w:val="28"/>
          <w:szCs w:val="28"/>
        </w:rPr>
      </w:pPr>
      <w:r>
        <w:rPr>
          <w:rFonts w:eastAsia="仿宋_GB2312"/>
          <w:kern w:val="0"/>
          <w:sz w:val="28"/>
          <w:szCs w:val="28"/>
        </w:rPr>
        <w:t xml:space="preserve">12.2 如果投标人未按上述要求对投标文件密封及加写标记，招标方对投标文件的误投和提前启封概不负责。对由此造成提前开封的投标文件，招标方有权予以拒绝，并退回投标人。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13 投标截止时间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13.1 投标文件须按照招标文件规定的投标时间、地点送达。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13.2 招标方推迟投标截止时间时，招标方和投标人的权利及义务将受到新的截止期的约束。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13.3 招标方拒收在投标截止时间以后送达的投标文件。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14 投标文件的修改和撤回 </w:t>
      </w:r>
    </w:p>
    <w:p>
      <w:pPr>
        <w:widowControl/>
        <w:spacing w:line="440" w:lineRule="exact"/>
        <w:ind w:firstLine="560" w:firstLineChars="200"/>
        <w:rPr>
          <w:rFonts w:eastAsia="仿宋_GB2312"/>
          <w:sz w:val="28"/>
          <w:szCs w:val="28"/>
        </w:rPr>
      </w:pPr>
      <w:r>
        <w:rPr>
          <w:rFonts w:eastAsia="仿宋_GB2312"/>
          <w:kern w:val="0"/>
          <w:sz w:val="28"/>
          <w:szCs w:val="28"/>
        </w:rPr>
        <w:t xml:space="preserve">14.1 投标人可以在投标截止时间前,对所递交的投标文件进行补充、修改或者撤回，并以书面形式通知招标方，补充、修改和撤标通知须经招标方签字确认接受，否则无效。 </w:t>
      </w:r>
    </w:p>
    <w:p>
      <w:pPr>
        <w:widowControl/>
        <w:spacing w:line="440" w:lineRule="exact"/>
        <w:ind w:firstLine="560" w:firstLineChars="200"/>
        <w:rPr>
          <w:rFonts w:eastAsia="仿宋_GB2312"/>
          <w:sz w:val="28"/>
          <w:szCs w:val="28"/>
        </w:rPr>
      </w:pPr>
      <w:r>
        <w:rPr>
          <w:rFonts w:eastAsia="仿宋_GB2312"/>
          <w:kern w:val="0"/>
          <w:sz w:val="28"/>
          <w:szCs w:val="28"/>
        </w:rPr>
        <w:t>14.2 投标人撤回投标的，应由投标人法定代表人或投标人授权代表签署撤标书；</w:t>
      </w:r>
      <w:r>
        <w:rPr>
          <w:rFonts w:hint="eastAsia" w:ascii="仿宋_GB2312" w:hAnsi="仿宋_GB2312" w:eastAsia="仿宋_GB2312" w:cs="仿宋_GB2312"/>
          <w:kern w:val="0"/>
          <w:sz w:val="28"/>
          <w:szCs w:val="28"/>
        </w:rPr>
        <w:t>补充、修改投标文件的，补充、修改的书面材料，应当按照招标文件要求进行签署、盖章，作为投标文件的组成部分，密封送达招标方，同时应在封套上标明“修改投标文件(并注明项目编号)”和“开标时启封”字样</w:t>
      </w:r>
      <w:r>
        <w:rPr>
          <w:rFonts w:eastAsia="仿宋_GB2312"/>
          <w:kern w:val="0"/>
          <w:sz w:val="28"/>
          <w:szCs w:val="28"/>
        </w:rPr>
        <w:t xml:space="preserve">。 </w:t>
      </w:r>
    </w:p>
    <w:p>
      <w:pPr>
        <w:widowControl/>
        <w:spacing w:line="440" w:lineRule="exact"/>
        <w:ind w:firstLine="560" w:firstLineChars="200"/>
        <w:rPr>
          <w:rFonts w:eastAsia="仿宋_GB2312"/>
          <w:sz w:val="28"/>
          <w:szCs w:val="28"/>
        </w:rPr>
      </w:pPr>
      <w:r>
        <w:rPr>
          <w:rFonts w:eastAsia="仿宋_GB2312"/>
          <w:kern w:val="0"/>
          <w:sz w:val="28"/>
          <w:szCs w:val="28"/>
        </w:rPr>
        <w:t xml:space="preserve">14.3 在投标截止时间之后，投标人不得撤回投标。 </w:t>
      </w:r>
    </w:p>
    <w:p>
      <w:pPr>
        <w:widowControl/>
        <w:spacing w:line="440" w:lineRule="exact"/>
        <w:ind w:firstLine="560" w:firstLineChars="200"/>
        <w:jc w:val="left"/>
        <w:rPr>
          <w:rFonts w:eastAsia="黑体"/>
          <w:bCs/>
          <w:kern w:val="0"/>
          <w:sz w:val="28"/>
          <w:szCs w:val="28"/>
        </w:rPr>
      </w:pPr>
      <w:r>
        <w:rPr>
          <w:rFonts w:eastAsia="黑体"/>
          <w:bCs/>
          <w:kern w:val="0"/>
          <w:sz w:val="28"/>
          <w:szCs w:val="28"/>
        </w:rPr>
        <w:t xml:space="preserve">五、开标及唱标 </w:t>
      </w:r>
    </w:p>
    <w:p>
      <w:pPr>
        <w:widowControl/>
        <w:spacing w:line="440" w:lineRule="exact"/>
        <w:ind w:firstLine="560" w:firstLineChars="200"/>
        <w:rPr>
          <w:rFonts w:eastAsia="仿宋_GB2312"/>
          <w:sz w:val="28"/>
          <w:szCs w:val="28"/>
        </w:rPr>
      </w:pPr>
      <w:r>
        <w:rPr>
          <w:rFonts w:eastAsia="仿宋_GB2312"/>
          <w:kern w:val="0"/>
          <w:sz w:val="28"/>
          <w:szCs w:val="28"/>
        </w:rPr>
        <w:t xml:space="preserve">15 开标及唱标 </w:t>
      </w:r>
    </w:p>
    <w:p>
      <w:pPr>
        <w:spacing w:line="440" w:lineRule="exact"/>
        <w:ind w:firstLine="560" w:firstLineChars="200"/>
        <w:rPr>
          <w:rFonts w:eastAsia="仿宋_GB2312"/>
          <w:kern w:val="0"/>
          <w:sz w:val="28"/>
          <w:szCs w:val="28"/>
        </w:rPr>
      </w:pPr>
      <w:r>
        <w:rPr>
          <w:rFonts w:eastAsia="仿宋_GB2312"/>
          <w:kern w:val="0"/>
          <w:sz w:val="28"/>
          <w:szCs w:val="28"/>
        </w:rPr>
        <w:t xml:space="preserve">15.1 招标方按招标文件规定的时间、地点进行开标唱标。根据当前疫情防控实际，投标单位不需派人到开标现场。 </w:t>
      </w:r>
    </w:p>
    <w:p>
      <w:pPr>
        <w:widowControl/>
        <w:spacing w:line="440" w:lineRule="exact"/>
        <w:ind w:firstLine="560" w:firstLineChars="200"/>
        <w:rPr>
          <w:rFonts w:eastAsia="仿宋_GB2312"/>
          <w:sz w:val="28"/>
          <w:szCs w:val="28"/>
        </w:rPr>
      </w:pPr>
      <w:r>
        <w:rPr>
          <w:rFonts w:eastAsia="仿宋_GB2312"/>
          <w:kern w:val="0"/>
          <w:sz w:val="28"/>
          <w:szCs w:val="28"/>
        </w:rPr>
        <w:t xml:space="preserve">15.2 唱标时，招标方将当众宣读投标人名称及招标方认为适当的其他内容。 </w:t>
      </w:r>
    </w:p>
    <w:p>
      <w:pPr>
        <w:widowControl/>
        <w:spacing w:line="440" w:lineRule="exact"/>
        <w:ind w:firstLine="560" w:firstLineChars="200"/>
        <w:jc w:val="left"/>
        <w:rPr>
          <w:rFonts w:eastAsia="黑体"/>
          <w:bCs/>
          <w:kern w:val="0"/>
          <w:sz w:val="28"/>
          <w:szCs w:val="28"/>
        </w:rPr>
      </w:pPr>
      <w:r>
        <w:rPr>
          <w:rFonts w:eastAsia="仿宋_GB2312"/>
          <w:kern w:val="0"/>
          <w:sz w:val="28"/>
          <w:szCs w:val="28"/>
        </w:rPr>
        <w:t>15.3 如果投标人少于 3 家，则不予开标。招标人将重新招标或采取其他方式确定</w:t>
      </w:r>
      <w:r>
        <w:rPr>
          <w:rFonts w:hint="eastAsia" w:eastAsia="仿宋_GB2312"/>
          <w:kern w:val="0"/>
          <w:sz w:val="28"/>
          <w:szCs w:val="28"/>
        </w:rPr>
        <w:t>校对公司</w:t>
      </w:r>
      <w:r>
        <w:rPr>
          <w:rFonts w:eastAsia="仿宋_GB2312"/>
          <w:kern w:val="0"/>
          <w:sz w:val="28"/>
          <w:szCs w:val="28"/>
        </w:rPr>
        <w:t>。</w:t>
      </w:r>
    </w:p>
    <w:p>
      <w:pPr>
        <w:widowControl/>
        <w:spacing w:line="440" w:lineRule="exact"/>
        <w:ind w:firstLine="560" w:firstLineChars="200"/>
        <w:jc w:val="left"/>
        <w:rPr>
          <w:rFonts w:eastAsia="仿宋_GB2312"/>
          <w:sz w:val="28"/>
          <w:szCs w:val="28"/>
        </w:rPr>
      </w:pPr>
      <w:r>
        <w:rPr>
          <w:rFonts w:eastAsia="黑体"/>
          <w:bCs/>
          <w:kern w:val="0"/>
          <w:sz w:val="28"/>
          <w:szCs w:val="28"/>
        </w:rPr>
        <w:t>六、评标步骤和要求</w:t>
      </w:r>
      <w:r>
        <w:rPr>
          <w:rFonts w:eastAsia="仿宋_GB2312"/>
          <w:b/>
          <w:kern w:val="0"/>
          <w:sz w:val="28"/>
          <w:szCs w:val="28"/>
        </w:rPr>
        <w:t xml:space="preserve">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16 评标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16.1 招标方根据有关法律法规和本招标文件的规定，结合本招标项目的特点组建评标小组，对具备实质性响应的投标文件进行评估和比较。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16.2 评标原则 </w:t>
      </w:r>
    </w:p>
    <w:p>
      <w:pPr>
        <w:widowControl/>
        <w:spacing w:line="440" w:lineRule="exact"/>
        <w:ind w:firstLine="560" w:firstLineChars="200"/>
        <w:jc w:val="left"/>
        <w:rPr>
          <w:rFonts w:eastAsia="仿宋_GB2312"/>
          <w:sz w:val="28"/>
          <w:szCs w:val="28"/>
        </w:rPr>
      </w:pPr>
      <w:r>
        <w:rPr>
          <w:rFonts w:eastAsia="仿宋_GB2312"/>
          <w:kern w:val="0"/>
          <w:sz w:val="28"/>
          <w:szCs w:val="28"/>
        </w:rPr>
        <w:t>（1）评标严格按照招标文件的要求和条件进行</w:t>
      </w:r>
      <w:r>
        <w:rPr>
          <w:rFonts w:hint="eastAsia" w:eastAsia="仿宋_GB2312"/>
          <w:kern w:val="0"/>
          <w:sz w:val="28"/>
          <w:szCs w:val="28"/>
        </w:rPr>
        <w:t>。</w:t>
      </w:r>
      <w:r>
        <w:rPr>
          <w:rFonts w:eastAsia="仿宋_GB2312"/>
          <w:kern w:val="0"/>
          <w:sz w:val="28"/>
          <w:szCs w:val="28"/>
        </w:rPr>
        <w:t xml:space="preserve"> </w:t>
      </w:r>
    </w:p>
    <w:p>
      <w:pPr>
        <w:widowControl/>
        <w:spacing w:line="440" w:lineRule="exact"/>
        <w:ind w:firstLine="560" w:firstLineChars="200"/>
        <w:jc w:val="left"/>
        <w:rPr>
          <w:rFonts w:eastAsia="仿宋_GB2312"/>
          <w:sz w:val="28"/>
          <w:szCs w:val="28"/>
        </w:rPr>
      </w:pPr>
      <w:r>
        <w:rPr>
          <w:rFonts w:eastAsia="仿宋_GB2312"/>
          <w:kern w:val="0"/>
          <w:sz w:val="28"/>
          <w:szCs w:val="28"/>
        </w:rPr>
        <w:t>（2）评标小组只对实质上响应招标文件的投标进行评价和比较</w:t>
      </w:r>
      <w:r>
        <w:rPr>
          <w:rFonts w:hint="eastAsia" w:eastAsia="仿宋_GB2312"/>
          <w:kern w:val="0"/>
          <w:sz w:val="28"/>
          <w:szCs w:val="28"/>
        </w:rPr>
        <w:t>。</w:t>
      </w:r>
      <w:r>
        <w:rPr>
          <w:rFonts w:eastAsia="仿宋_GB2312"/>
          <w:kern w:val="0"/>
          <w:sz w:val="28"/>
          <w:szCs w:val="28"/>
        </w:rPr>
        <w:t xml:space="preserve"> </w:t>
      </w:r>
    </w:p>
    <w:p>
      <w:pPr>
        <w:widowControl/>
        <w:spacing w:line="440" w:lineRule="exact"/>
        <w:ind w:firstLine="560" w:firstLineChars="200"/>
        <w:jc w:val="left"/>
        <w:rPr>
          <w:rFonts w:eastAsia="仿宋_GB2312"/>
          <w:sz w:val="28"/>
          <w:szCs w:val="28"/>
        </w:rPr>
      </w:pPr>
      <w:r>
        <w:rPr>
          <w:rFonts w:eastAsia="仿宋_GB2312"/>
          <w:kern w:val="0"/>
          <w:sz w:val="28"/>
          <w:szCs w:val="28"/>
        </w:rPr>
        <w:t>（3）评标小组在评标时，根据投标人资质、</w:t>
      </w:r>
      <w:r>
        <w:rPr>
          <w:rFonts w:hint="eastAsia" w:eastAsia="仿宋_GB2312"/>
          <w:kern w:val="0"/>
          <w:sz w:val="28"/>
          <w:szCs w:val="28"/>
        </w:rPr>
        <w:t>校对</w:t>
      </w:r>
      <w:r>
        <w:rPr>
          <w:rFonts w:eastAsia="仿宋_GB2312"/>
          <w:kern w:val="0"/>
          <w:sz w:val="28"/>
          <w:szCs w:val="28"/>
        </w:rPr>
        <w:t xml:space="preserve">能力、报价等各项因素对投标人进行综合评价，至少包括以下各项因素： </w:t>
      </w:r>
    </w:p>
    <w:p>
      <w:pPr>
        <w:widowControl/>
        <w:spacing w:line="440" w:lineRule="exact"/>
        <w:ind w:firstLine="560" w:firstLineChars="200"/>
        <w:jc w:val="left"/>
        <w:rPr>
          <w:rFonts w:eastAsia="仿宋_GB2312"/>
          <w:kern w:val="0"/>
          <w:sz w:val="28"/>
          <w:szCs w:val="28"/>
        </w:rPr>
      </w:pPr>
      <w:r>
        <w:rPr>
          <w:rFonts w:eastAsia="仿宋_GB2312"/>
          <w:kern w:val="0"/>
          <w:sz w:val="28"/>
          <w:szCs w:val="28"/>
        </w:rPr>
        <w:t>1）投标人资质业绩。</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2）价格体系。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3）售后服务方案及履约承诺。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16.3 入围基本条件： </w:t>
      </w:r>
    </w:p>
    <w:p>
      <w:pPr>
        <w:widowControl/>
        <w:spacing w:line="440" w:lineRule="exact"/>
        <w:ind w:firstLine="560" w:firstLineChars="200"/>
        <w:jc w:val="left"/>
        <w:rPr>
          <w:rFonts w:eastAsia="仿宋_GB2312"/>
          <w:sz w:val="28"/>
          <w:szCs w:val="28"/>
        </w:rPr>
      </w:pPr>
      <w:r>
        <w:rPr>
          <w:rFonts w:eastAsia="仿宋_GB2312"/>
          <w:kern w:val="0"/>
          <w:sz w:val="28"/>
          <w:szCs w:val="28"/>
        </w:rPr>
        <w:t>（1）投标文件完全响应招标文件中所有的实质性要求</w:t>
      </w:r>
      <w:r>
        <w:rPr>
          <w:rFonts w:hint="eastAsia" w:eastAsia="仿宋_GB2312"/>
          <w:kern w:val="0"/>
          <w:sz w:val="28"/>
          <w:szCs w:val="28"/>
        </w:rPr>
        <w:t>。</w:t>
      </w:r>
      <w:r>
        <w:rPr>
          <w:rFonts w:eastAsia="仿宋_GB2312"/>
          <w:kern w:val="0"/>
          <w:sz w:val="28"/>
          <w:szCs w:val="28"/>
        </w:rPr>
        <w:t xml:space="preserve">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（2）价格体系及供货服务等在投标人中有比较优势，以质量最优、报价账期最为合理、能提供最佳服务者入围中标者。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（3）有良好的执行合同能力和售后服务承诺。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17 对投标文件的初审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17.1 开标后，评标小组将审查投标文件是否符合招标文件的基本要求：内容是否完整、资格证明文件是否齐全、有无计算错误、文件签署是否齐全。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17.2 在详细评标之前，评标小组要审查每份投标文件是否实质上响应了招标文件的要求。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（1）实质上响应的投标是指与招标文件的全部条款、条件和规格相符，没有重大偏离。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（2）重大偏离系指投标人资质、技术和服务承诺等明显不能满足招标文件的要求，或者实质上与招标文件不一致，而且限制了招标方的权利或投标人的义务。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17.3 初审中，对明显的文字和计算错误按下述原则修正：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（1）如果正本与副本或电子文档不一致，以正本为准。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（2）如果以文字表示的数据与数字表示的有差别，以文字为准修正数字。如果大小写金额不一致的，以大写金额为准。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（3）如果明细价格相加不等于汇总价格，以明细价格为准。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（4）调整后的数据应对投标人具有约束力，投标人不同意以上修正，其投标将被拒绝。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17.4 评标小组对投标文件的判定，只依据投标文件内容本身，不依据任何外来证明。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18 投标的澄清 </w:t>
      </w:r>
    </w:p>
    <w:p>
      <w:pPr>
        <w:widowControl/>
        <w:spacing w:line="440" w:lineRule="exact"/>
        <w:ind w:firstLine="560" w:firstLineChars="200"/>
        <w:jc w:val="left"/>
        <w:rPr>
          <w:rFonts w:eastAsia="仿宋_GB2312"/>
          <w:sz w:val="28"/>
          <w:szCs w:val="28"/>
        </w:rPr>
      </w:pPr>
      <w:r>
        <w:rPr>
          <w:rFonts w:eastAsia="仿宋_GB2312"/>
          <w:kern w:val="0"/>
          <w:sz w:val="28"/>
          <w:szCs w:val="28"/>
        </w:rPr>
        <w:t>18.1 招标方有权要求投标人对投标文件中含义不明确、对同类问题表述不一致或者有明显文字和计算错误的内容等作必要的澄清、说明或者补正。投标人必须按照招标方通知的澄清内容和时间做出澄清。</w:t>
      </w:r>
    </w:p>
    <w:p>
      <w:pPr>
        <w:widowControl/>
        <w:spacing w:line="440" w:lineRule="exact"/>
        <w:ind w:firstLine="560" w:firstLineChars="200"/>
        <w:jc w:val="left"/>
        <w:rPr>
          <w:rFonts w:eastAsia="仿宋_GB2312"/>
          <w:kern w:val="0"/>
          <w:sz w:val="28"/>
          <w:szCs w:val="28"/>
        </w:rPr>
      </w:pPr>
      <w:r>
        <w:rPr>
          <w:rFonts w:eastAsia="仿宋_GB2312"/>
          <w:kern w:val="0"/>
          <w:sz w:val="28"/>
          <w:szCs w:val="28"/>
        </w:rPr>
        <w:t xml:space="preserve">18.2 如评标小组一致认为某个投标人的报价或服务承诺等明显不合理，有降低质量、不能诚信履行的可能时，可拒绝该投标。 </w:t>
      </w:r>
    </w:p>
    <w:p>
      <w:pPr>
        <w:pStyle w:val="2"/>
        <w:spacing w:line="440" w:lineRule="exact"/>
        <w:ind w:firstLine="560" w:firstLineChars="200"/>
        <w:rPr>
          <w:rFonts w:ascii="Times New Roman" w:hAnsi="Times New Roman" w:eastAsia="仿宋_GB2312"/>
          <w:kern w:val="0"/>
        </w:rPr>
      </w:pPr>
      <w:r>
        <w:rPr>
          <w:rFonts w:ascii="Times New Roman" w:hAnsi="Times New Roman" w:eastAsia="仿宋_GB2312"/>
          <w:kern w:val="0"/>
        </w:rPr>
        <w:t>18.3</w:t>
      </w:r>
      <w:r>
        <w:rPr>
          <w:rFonts w:hint="eastAsia" w:ascii="Times New Roman" w:hAnsi="Times New Roman" w:eastAsia="仿宋_GB2312"/>
          <w:kern w:val="0"/>
          <w:lang w:val="en-US" w:eastAsia="zh-CN"/>
        </w:rPr>
        <w:t xml:space="preserve"> </w:t>
      </w:r>
      <w:r>
        <w:rPr>
          <w:rFonts w:ascii="Times New Roman" w:hAnsi="Times New Roman" w:eastAsia="仿宋_GB2312"/>
          <w:kern w:val="0"/>
        </w:rPr>
        <w:t>为了有助于投标文件的审查、评价和比较，允许投标单位对自己的投标文件作一般性的说明或澄清。有关澄清的要求与答复，投标单位应以书面的方式进行，但不应寻求、提出或允许更改投标文件中的价格或实质性的内容。</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19 对投标文件的详细评审 </w:t>
      </w:r>
    </w:p>
    <w:p>
      <w:pPr>
        <w:widowControl/>
        <w:spacing w:line="440" w:lineRule="exact"/>
        <w:ind w:firstLine="560" w:firstLineChars="200"/>
        <w:jc w:val="left"/>
        <w:rPr>
          <w:rFonts w:eastAsia="仿宋_GB2312"/>
          <w:kern w:val="0"/>
          <w:sz w:val="28"/>
          <w:szCs w:val="28"/>
        </w:rPr>
      </w:pPr>
      <w:r>
        <w:rPr>
          <w:rFonts w:eastAsia="仿宋_GB2312"/>
          <w:kern w:val="0"/>
          <w:sz w:val="28"/>
          <w:szCs w:val="28"/>
        </w:rPr>
        <w:t>19.1 评标小组只对实质上响应招标文件的投标进行评价和比较；评审应严格按照招标文件的要求和条件进行；评标方法详见第三章。</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19.2 评标应严格按照评标方法及标准进行。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20 最终审查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20.1 评审结论的得出主要依据投标文件及其他有关材料。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20.2 评标小组将视情况确定是否对入围候选人最终审查和实地考察，并保留实地考察的权利，考察不是本次评标的打分因素。 </w:t>
      </w:r>
    </w:p>
    <w:p>
      <w:pPr>
        <w:widowControl/>
        <w:spacing w:line="440" w:lineRule="exact"/>
        <w:ind w:firstLine="560" w:firstLineChars="200"/>
        <w:rPr>
          <w:rFonts w:eastAsia="仿宋_GB2312"/>
          <w:sz w:val="28"/>
          <w:szCs w:val="28"/>
        </w:rPr>
      </w:pPr>
      <w:r>
        <w:rPr>
          <w:rFonts w:eastAsia="仿宋_GB2312"/>
          <w:kern w:val="0"/>
          <w:sz w:val="28"/>
          <w:szCs w:val="28"/>
        </w:rPr>
        <w:t xml:space="preserve">20.3 评标小组将根据评审结果对投标人排序。在评标结束后的考察中，不合格的投标人将被淘汰，并按评分顺序递补入围投标人。招标方有权对虚假填报投标文件的投标人处以至少三年之内不得参加招标方招标活动的处罚。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21 评标过程保密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21.1 审查、评价和比较投标的有关资料以及授标意向等，均不向投标人或其他与评标无关的人员透露。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21.2 在评标期间，投标人企图影响招标方或评标小组的任何活动，将导致投标被拒绝，并由其承担相应的法律责任。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22 招标方宣布废标的权力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出现下列情况之一时，招标方有权宣布废标：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（1）符合资质条件的投标人或者对招标文件作实质性响应的投标人不足三家的。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（2）出现影响招标公正的违法、违规行为的。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（3）因重大变故，招标任务取消的。 </w:t>
      </w:r>
    </w:p>
    <w:p>
      <w:pPr>
        <w:widowControl/>
        <w:spacing w:line="440" w:lineRule="exact"/>
        <w:ind w:firstLine="560" w:firstLineChars="200"/>
        <w:jc w:val="left"/>
        <w:rPr>
          <w:rFonts w:eastAsia="黑体"/>
          <w:bCs/>
          <w:kern w:val="0"/>
          <w:sz w:val="28"/>
          <w:szCs w:val="28"/>
        </w:rPr>
      </w:pPr>
      <w:r>
        <w:rPr>
          <w:rFonts w:eastAsia="黑体"/>
          <w:bCs/>
          <w:kern w:val="0"/>
          <w:sz w:val="28"/>
          <w:szCs w:val="28"/>
        </w:rPr>
        <w:t xml:space="preserve">七、确定入围校对公司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23 评标小组评出入围的候选校对公司，审核通过后确定为入 </w:t>
      </w:r>
    </w:p>
    <w:p>
      <w:pPr>
        <w:widowControl/>
        <w:spacing w:line="440" w:lineRule="exact"/>
        <w:jc w:val="left"/>
        <w:rPr>
          <w:rFonts w:eastAsia="仿宋_GB2312"/>
          <w:sz w:val="28"/>
          <w:szCs w:val="28"/>
        </w:rPr>
      </w:pPr>
      <w:r>
        <w:rPr>
          <w:rFonts w:eastAsia="仿宋_GB2312"/>
          <w:kern w:val="0"/>
          <w:sz w:val="28"/>
          <w:szCs w:val="28"/>
        </w:rPr>
        <w:t>围校对公司。</w:t>
      </w:r>
    </w:p>
    <w:p>
      <w:pPr>
        <w:widowControl/>
        <w:spacing w:line="440" w:lineRule="exact"/>
        <w:ind w:firstLine="560" w:firstLineChars="200"/>
        <w:jc w:val="left"/>
        <w:rPr>
          <w:rFonts w:eastAsia="仿宋_GB2312"/>
          <w:sz w:val="28"/>
          <w:szCs w:val="28"/>
        </w:rPr>
      </w:pPr>
      <w:r>
        <w:rPr>
          <w:rFonts w:eastAsia="黑体"/>
          <w:bCs/>
          <w:kern w:val="0"/>
          <w:sz w:val="28"/>
          <w:szCs w:val="28"/>
        </w:rPr>
        <w:t>八、签署</w:t>
      </w:r>
      <w:r>
        <w:rPr>
          <w:rFonts w:hint="eastAsia" w:eastAsia="黑体"/>
          <w:bCs/>
          <w:kern w:val="0"/>
          <w:sz w:val="28"/>
          <w:szCs w:val="28"/>
        </w:rPr>
        <w:t>协议</w:t>
      </w:r>
      <w:r>
        <w:rPr>
          <w:rFonts w:eastAsia="仿宋_GB2312"/>
          <w:b/>
          <w:kern w:val="0"/>
          <w:sz w:val="28"/>
          <w:szCs w:val="28"/>
        </w:rPr>
        <w:t xml:space="preserve"> </w:t>
      </w:r>
    </w:p>
    <w:p>
      <w:pPr>
        <w:widowControl/>
        <w:spacing w:line="440" w:lineRule="exact"/>
        <w:ind w:firstLine="560" w:firstLineChars="200"/>
        <w:jc w:val="left"/>
        <w:rPr>
          <w:rFonts w:eastAsia="仿宋_GB2312"/>
          <w:sz w:val="28"/>
          <w:szCs w:val="28"/>
        </w:rPr>
      </w:pPr>
      <w:r>
        <w:rPr>
          <w:rFonts w:eastAsia="仿宋_GB2312"/>
          <w:kern w:val="0"/>
          <w:sz w:val="28"/>
          <w:szCs w:val="28"/>
        </w:rPr>
        <w:t>24 入围中标通知</w:t>
      </w:r>
    </w:p>
    <w:p>
      <w:pPr>
        <w:widowControl/>
        <w:spacing w:line="440" w:lineRule="exact"/>
        <w:ind w:firstLine="560" w:firstLineChars="200"/>
        <w:rPr>
          <w:rFonts w:eastAsia="仿宋_GB2312"/>
          <w:sz w:val="28"/>
          <w:szCs w:val="28"/>
        </w:rPr>
      </w:pPr>
      <w:r>
        <w:rPr>
          <w:rFonts w:eastAsia="仿宋_GB2312"/>
          <w:kern w:val="0"/>
          <w:sz w:val="28"/>
          <w:szCs w:val="28"/>
        </w:rPr>
        <w:t xml:space="preserve">招标方在水电知识网（www.waterpub.com.cn）公示公告入围校对公司，公示期7日，公示期满后发布公告。对未入围中标的投标人不做原因解释。 </w:t>
      </w:r>
    </w:p>
    <w:p>
      <w:pPr>
        <w:widowControl/>
        <w:spacing w:line="440" w:lineRule="exact"/>
        <w:ind w:firstLine="560" w:firstLineChars="200"/>
        <w:jc w:val="left"/>
        <w:rPr>
          <w:rFonts w:eastAsia="仿宋_GB2312"/>
          <w:sz w:val="28"/>
          <w:szCs w:val="28"/>
        </w:rPr>
      </w:pPr>
      <w:r>
        <w:rPr>
          <w:rFonts w:eastAsia="仿宋_GB2312"/>
          <w:kern w:val="0"/>
          <w:sz w:val="28"/>
          <w:szCs w:val="28"/>
        </w:rPr>
        <w:t>25 签订</w:t>
      </w:r>
      <w:r>
        <w:rPr>
          <w:rFonts w:hint="eastAsia" w:eastAsia="仿宋_GB2312"/>
          <w:kern w:val="0"/>
          <w:sz w:val="28"/>
          <w:szCs w:val="28"/>
        </w:rPr>
        <w:t>协议</w:t>
      </w:r>
      <w:r>
        <w:rPr>
          <w:rFonts w:eastAsia="仿宋_GB2312"/>
          <w:kern w:val="0"/>
          <w:sz w:val="28"/>
          <w:szCs w:val="28"/>
        </w:rPr>
        <w:t xml:space="preserve"> </w:t>
      </w:r>
    </w:p>
    <w:p>
      <w:pPr>
        <w:widowControl/>
        <w:spacing w:line="440" w:lineRule="exact"/>
        <w:ind w:firstLine="560" w:firstLineChars="200"/>
        <w:rPr>
          <w:rFonts w:eastAsia="仿宋_GB2312"/>
          <w:sz w:val="28"/>
          <w:szCs w:val="28"/>
        </w:rPr>
      </w:pPr>
      <w:r>
        <w:rPr>
          <w:rFonts w:eastAsia="仿宋_GB2312"/>
          <w:kern w:val="0"/>
          <w:sz w:val="28"/>
          <w:szCs w:val="28"/>
        </w:rPr>
        <w:t>入围校对公司应按招标方规定的时间、地点与招标方签订</w:t>
      </w:r>
      <w:r>
        <w:rPr>
          <w:rFonts w:hint="eastAsia" w:eastAsia="仿宋_GB2312"/>
          <w:kern w:val="0"/>
          <w:sz w:val="28"/>
          <w:szCs w:val="28"/>
        </w:rPr>
        <w:t>校对委托协议</w:t>
      </w:r>
      <w:r>
        <w:rPr>
          <w:rFonts w:eastAsia="仿宋_GB2312"/>
          <w:kern w:val="0"/>
          <w:sz w:val="28"/>
          <w:szCs w:val="28"/>
        </w:rPr>
        <w:t>。入围校对公司不得将</w:t>
      </w:r>
      <w:r>
        <w:rPr>
          <w:rFonts w:hint="eastAsia" w:eastAsia="仿宋_GB2312"/>
          <w:kern w:val="0"/>
          <w:sz w:val="28"/>
          <w:szCs w:val="28"/>
        </w:rPr>
        <w:t>协议</w:t>
      </w:r>
      <w:r>
        <w:rPr>
          <w:rFonts w:eastAsia="仿宋_GB2312"/>
          <w:kern w:val="0"/>
          <w:sz w:val="28"/>
          <w:szCs w:val="28"/>
        </w:rPr>
        <w:t>全部及任何权利、义务向第三方转让，否则将被视为严重违约，招标方有权按照入围校对公司入围后毁标取消入围中标资格，终止或解除</w:t>
      </w:r>
      <w:r>
        <w:rPr>
          <w:rFonts w:hint="eastAsia" w:eastAsia="仿宋_GB2312"/>
          <w:kern w:val="0"/>
          <w:sz w:val="28"/>
          <w:szCs w:val="28"/>
        </w:rPr>
        <w:t>协议</w:t>
      </w:r>
      <w:r>
        <w:rPr>
          <w:rFonts w:eastAsia="仿宋_GB2312"/>
          <w:kern w:val="0"/>
          <w:sz w:val="28"/>
          <w:szCs w:val="28"/>
        </w:rPr>
        <w:t>等。招标文件、入围中标单位的投标文件及相关的澄清文件等，均为签订</w:t>
      </w:r>
      <w:r>
        <w:rPr>
          <w:rFonts w:hint="eastAsia" w:eastAsia="仿宋_GB2312"/>
          <w:kern w:val="0"/>
          <w:sz w:val="28"/>
          <w:szCs w:val="28"/>
        </w:rPr>
        <w:t>协议</w:t>
      </w:r>
      <w:r>
        <w:rPr>
          <w:rFonts w:eastAsia="仿宋_GB2312"/>
          <w:kern w:val="0"/>
          <w:sz w:val="28"/>
          <w:szCs w:val="28"/>
        </w:rPr>
        <w:t xml:space="preserve">的依据。 </w:t>
      </w:r>
    </w:p>
    <w:p>
      <w:pPr>
        <w:widowControl/>
        <w:spacing w:line="440" w:lineRule="exact"/>
        <w:ind w:firstLine="560" w:firstLineChars="200"/>
        <w:jc w:val="left"/>
        <w:rPr>
          <w:rFonts w:eastAsia="仿宋_GB2312"/>
          <w:sz w:val="28"/>
          <w:szCs w:val="28"/>
        </w:rPr>
      </w:pPr>
      <w:r>
        <w:rPr>
          <w:rFonts w:eastAsia="黑体"/>
          <w:bCs/>
          <w:kern w:val="0"/>
          <w:sz w:val="28"/>
          <w:szCs w:val="28"/>
        </w:rPr>
        <w:t>九、投标费用</w:t>
      </w:r>
      <w:r>
        <w:rPr>
          <w:rFonts w:eastAsia="仿宋_GB2312"/>
          <w:b/>
          <w:kern w:val="0"/>
          <w:sz w:val="28"/>
          <w:szCs w:val="28"/>
        </w:rPr>
        <w:t xml:space="preserve">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26 招标人不收取投标人任何费用。 </w:t>
      </w:r>
    </w:p>
    <w:p>
      <w:pPr>
        <w:widowControl/>
        <w:spacing w:line="440" w:lineRule="exact"/>
        <w:ind w:firstLine="560" w:firstLineChars="200"/>
        <w:jc w:val="left"/>
        <w:rPr>
          <w:rFonts w:eastAsia="黑体"/>
          <w:bCs/>
          <w:kern w:val="0"/>
          <w:sz w:val="28"/>
          <w:szCs w:val="28"/>
        </w:rPr>
      </w:pPr>
      <w:r>
        <w:rPr>
          <w:rFonts w:eastAsia="黑体"/>
          <w:bCs/>
          <w:kern w:val="0"/>
          <w:sz w:val="28"/>
          <w:szCs w:val="28"/>
        </w:rPr>
        <w:t xml:space="preserve">十、询问和质疑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27 投标人有权就招标程序或签订合同的事宜提出质疑。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投标人对招标事项有疑问的，可以书面形式向招标方提出询问。 招标程序受《中华人民共和国招投标法》和相关法律法规的约束，并受到严格的内部监察，以确保授予合同过程的公平公正。若投标人认为其投标未获公平评审或采购文件、采购过程和中标、成交结果使自己的合法权益受到损害，可以在知道或者应知其权益受到损害之日起 7 个工作日内，以书面形式向招标方提出质疑，质疑必须以书面形式提出，由法定代表人签字并加盖公章。招标方将在收到书面质疑后七个工作日内审查质疑事项，作出答复或相关处理决定，并以书面形式通知质疑投标人和其他有关企业，但答复的内容不涉及商业秘密。 </w:t>
      </w:r>
    </w:p>
    <w:p>
      <w:pPr>
        <w:widowControl/>
        <w:spacing w:line="440" w:lineRule="exact"/>
        <w:ind w:firstLine="560" w:firstLineChars="200"/>
        <w:jc w:val="left"/>
        <w:rPr>
          <w:rFonts w:eastAsia="黑体"/>
          <w:bCs/>
          <w:kern w:val="0"/>
          <w:sz w:val="28"/>
          <w:szCs w:val="28"/>
        </w:rPr>
      </w:pPr>
      <w:r>
        <w:rPr>
          <w:rFonts w:eastAsia="黑体"/>
          <w:bCs/>
          <w:kern w:val="0"/>
          <w:sz w:val="28"/>
          <w:szCs w:val="28"/>
        </w:rPr>
        <w:t>十一、保密和披露</w:t>
      </w:r>
    </w:p>
    <w:p>
      <w:pPr>
        <w:widowControl/>
        <w:spacing w:line="440" w:lineRule="exact"/>
        <w:ind w:firstLine="560" w:firstLineChars="200"/>
        <w:jc w:val="left"/>
        <w:rPr>
          <w:rFonts w:eastAsia="仿宋_GB2312"/>
          <w:kern w:val="0"/>
          <w:sz w:val="28"/>
          <w:szCs w:val="28"/>
        </w:rPr>
      </w:pPr>
      <w:r>
        <w:rPr>
          <w:rFonts w:eastAsia="仿宋_GB2312"/>
          <w:kern w:val="0"/>
          <w:sz w:val="28"/>
          <w:szCs w:val="28"/>
        </w:rPr>
        <w:t>28 在招标人认为适当时，审查、审计时以及其他符合法律规定的情形下，招标人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rPr>
          <w:rFonts w:eastAsia="仿宋_GB2312"/>
          <w:kern w:val="0"/>
          <w:sz w:val="30"/>
          <w:szCs w:val="30"/>
        </w:rPr>
      </w:pPr>
      <w:r>
        <w:rPr>
          <w:rFonts w:eastAsia="仿宋_GB2312"/>
          <w:kern w:val="0"/>
          <w:sz w:val="30"/>
          <w:szCs w:val="30"/>
        </w:rPr>
        <w:br w:type="page"/>
      </w:r>
    </w:p>
    <w:p>
      <w:pPr>
        <w:widowControl/>
        <w:spacing w:line="440" w:lineRule="exact"/>
        <w:jc w:val="center"/>
        <w:rPr>
          <w:rFonts w:eastAsia="方正小标宋_GBK"/>
          <w:bCs/>
          <w:kern w:val="44"/>
          <w:sz w:val="36"/>
          <w:szCs w:val="36"/>
        </w:rPr>
      </w:pPr>
    </w:p>
    <w:p>
      <w:pPr>
        <w:widowControl/>
        <w:numPr>
          <w:ilvl w:val="0"/>
          <w:numId w:val="2"/>
        </w:numPr>
        <w:spacing w:line="440" w:lineRule="exact"/>
        <w:jc w:val="center"/>
        <w:rPr>
          <w:rFonts w:ascii="宋体" w:hAnsi="宋体"/>
          <w:sz w:val="28"/>
          <w:szCs w:val="28"/>
        </w:rPr>
      </w:pPr>
      <w:r>
        <w:rPr>
          <w:rFonts w:eastAsia="方正小标宋_GBK"/>
          <w:bCs/>
          <w:kern w:val="44"/>
          <w:sz w:val="36"/>
          <w:szCs w:val="36"/>
        </w:rPr>
        <w:t xml:space="preserve"> 评标方法</w:t>
      </w:r>
    </w:p>
    <w:p>
      <w:pPr>
        <w:pStyle w:val="2"/>
      </w:pPr>
    </w:p>
    <w:tbl>
      <w:tblPr>
        <w:tblStyle w:val="21"/>
        <w:tblW w:w="8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70"/>
        <w:gridCol w:w="5193"/>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745" w:type="dxa"/>
            <w:vAlign w:val="center"/>
          </w:tcPr>
          <w:p>
            <w:pPr>
              <w:snapToGrid w:val="0"/>
              <w:spacing w:line="28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370" w:type="dxa"/>
            <w:vAlign w:val="center"/>
          </w:tcPr>
          <w:p>
            <w:pPr>
              <w:snapToGrid w:val="0"/>
              <w:spacing w:line="28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评审因素</w:t>
            </w:r>
          </w:p>
        </w:tc>
        <w:tc>
          <w:tcPr>
            <w:tcW w:w="5193" w:type="dxa"/>
            <w:vAlign w:val="center"/>
          </w:tcPr>
          <w:p>
            <w:pPr>
              <w:snapToGrid w:val="0"/>
              <w:spacing w:line="28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评分标准</w:t>
            </w:r>
          </w:p>
        </w:tc>
        <w:tc>
          <w:tcPr>
            <w:tcW w:w="1092" w:type="dxa"/>
            <w:vAlign w:val="center"/>
          </w:tcPr>
          <w:p>
            <w:pPr>
              <w:snapToGrid w:val="0"/>
              <w:spacing w:line="280" w:lineRule="exact"/>
              <w:jc w:val="center"/>
              <w:rPr>
                <w:rFonts w:ascii="仿宋_GB2312" w:hAnsi="仿宋_GB2312" w:eastAsia="仿宋_GB2312" w:cs="仿宋_GB2312"/>
                <w:b/>
                <w:szCs w:val="21"/>
              </w:rPr>
            </w:pPr>
            <w:r>
              <w:rPr>
                <w:rFonts w:hint="eastAsia" w:ascii="仿宋_GB2312" w:hAnsi="仿宋_GB2312" w:eastAsia="仿宋_GB2312" w:cs="仿宋_GB2312"/>
                <w:b/>
                <w:bCs/>
                <w:szCs w:val="21"/>
              </w:rPr>
              <w:t>分值上限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5" w:hRule="atLeast"/>
          <w:jc w:val="center"/>
        </w:trPr>
        <w:tc>
          <w:tcPr>
            <w:tcW w:w="745" w:type="dxa"/>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370" w:type="dxa"/>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企业实力</w:t>
            </w:r>
          </w:p>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（10分）</w:t>
            </w:r>
          </w:p>
        </w:tc>
        <w:tc>
          <w:tcPr>
            <w:tcW w:w="5193" w:type="dxa"/>
            <w:vAlign w:val="center"/>
          </w:tcPr>
          <w:p>
            <w:pPr>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 xml:space="preserve">根据投标人的注册资金、相关资质、办公场所（房产证或购房合同或租房合同）、办公设备等方面综合评分，优秀得8～10分，良好得6～8分，一般得0～5分。  </w:t>
            </w:r>
          </w:p>
        </w:tc>
        <w:tc>
          <w:tcPr>
            <w:tcW w:w="1092" w:type="dxa"/>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jc w:val="center"/>
        </w:trPr>
        <w:tc>
          <w:tcPr>
            <w:tcW w:w="745" w:type="dxa"/>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370" w:type="dxa"/>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项目经验</w:t>
            </w:r>
          </w:p>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（10分）</w:t>
            </w:r>
          </w:p>
        </w:tc>
        <w:tc>
          <w:tcPr>
            <w:tcW w:w="5193" w:type="dxa"/>
            <w:vAlign w:val="center"/>
          </w:tcPr>
          <w:p>
            <w:pPr>
              <w:widowControl/>
              <w:spacing w:line="280" w:lineRule="exact"/>
              <w:ind w:firstLine="210" w:firstLineChars="100"/>
              <w:rPr>
                <w:rFonts w:ascii="仿宋_GB2312" w:hAnsi="仿宋_GB2312" w:eastAsia="仿宋_GB2312" w:cs="仿宋_GB2312"/>
                <w:bCs/>
                <w:szCs w:val="21"/>
              </w:rPr>
            </w:pPr>
            <w:r>
              <w:rPr>
                <w:rFonts w:hint="eastAsia" w:ascii="仿宋_GB2312" w:hAnsi="仿宋_GB2312" w:eastAsia="仿宋_GB2312" w:cs="仿宋_GB2312"/>
                <w:bCs/>
                <w:szCs w:val="21"/>
              </w:rPr>
              <w:t>根据2019年1月至今承接出版单位校对业务情况，每有一个省级及省级以上出版单位客户得1分，最高得10分。</w:t>
            </w:r>
          </w:p>
        </w:tc>
        <w:tc>
          <w:tcPr>
            <w:tcW w:w="1092" w:type="dxa"/>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jc w:val="center"/>
        </w:trPr>
        <w:tc>
          <w:tcPr>
            <w:tcW w:w="745" w:type="dxa"/>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370" w:type="dxa"/>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校对力量</w:t>
            </w:r>
          </w:p>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（15分）</w:t>
            </w:r>
          </w:p>
        </w:tc>
        <w:tc>
          <w:tcPr>
            <w:tcW w:w="5193" w:type="dxa"/>
            <w:vAlign w:val="center"/>
          </w:tcPr>
          <w:p>
            <w:pPr>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根据投标人在2019—2021年度三年度平均年完成字数综合评分，优秀得12～15分，良好得10～12分，一般得0～9分。需提供相关证明文件。</w:t>
            </w:r>
          </w:p>
        </w:tc>
        <w:tc>
          <w:tcPr>
            <w:tcW w:w="1092" w:type="dxa"/>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 w:hRule="atLeast"/>
          <w:jc w:val="center"/>
        </w:trPr>
        <w:tc>
          <w:tcPr>
            <w:tcW w:w="745" w:type="dxa"/>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370" w:type="dxa"/>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管理能力</w:t>
            </w:r>
          </w:p>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（15分）</w:t>
            </w:r>
          </w:p>
        </w:tc>
        <w:tc>
          <w:tcPr>
            <w:tcW w:w="5193" w:type="dxa"/>
            <w:vAlign w:val="center"/>
          </w:tcPr>
          <w:p>
            <w:pPr>
              <w:widowControl/>
              <w:spacing w:line="280" w:lineRule="exact"/>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根据投标人针对招标人校对任务的流程管理、质量管理、保密管理等方面综合评分，优秀得12～15分，良好得10～12分，一般得0～9分。</w:t>
            </w:r>
          </w:p>
        </w:tc>
        <w:tc>
          <w:tcPr>
            <w:tcW w:w="1092" w:type="dxa"/>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4" w:hRule="atLeast"/>
          <w:jc w:val="center"/>
        </w:trPr>
        <w:tc>
          <w:tcPr>
            <w:tcW w:w="745" w:type="dxa"/>
            <w:vMerge w:val="restart"/>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370" w:type="dxa"/>
            <w:vMerge w:val="restart"/>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服务能力</w:t>
            </w:r>
          </w:p>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（15分）</w:t>
            </w:r>
          </w:p>
        </w:tc>
        <w:tc>
          <w:tcPr>
            <w:tcW w:w="5193" w:type="dxa"/>
            <w:vAlign w:val="center"/>
          </w:tcPr>
          <w:p>
            <w:pPr>
              <w:widowControl/>
              <w:spacing w:line="280" w:lineRule="exact"/>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根据投标人的校对周期（以20万字、40万字、60万字、80万字、100万字为例说明收稿后的返回周期，一般情况下，20万字书稿校对时间2～3天，30万字3～5天，50万字5～7天,需提供相关承诺）及春秋教材季服务承诺、保障方案、取送能力等方面综合评分，优秀得6～8分，良好得3～5分，一般得0～2分。</w:t>
            </w:r>
          </w:p>
        </w:tc>
        <w:tc>
          <w:tcPr>
            <w:tcW w:w="1092" w:type="dxa"/>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jc w:val="center"/>
        </w:trPr>
        <w:tc>
          <w:tcPr>
            <w:tcW w:w="745" w:type="dxa"/>
            <w:vMerge w:val="continue"/>
            <w:vAlign w:val="center"/>
          </w:tcPr>
          <w:p>
            <w:pPr>
              <w:snapToGrid w:val="0"/>
              <w:spacing w:line="280" w:lineRule="exact"/>
              <w:jc w:val="center"/>
              <w:rPr>
                <w:rFonts w:ascii="仿宋_GB2312" w:hAnsi="仿宋_GB2312" w:eastAsia="仿宋_GB2312" w:cs="仿宋_GB2312"/>
                <w:szCs w:val="21"/>
              </w:rPr>
            </w:pPr>
          </w:p>
        </w:tc>
        <w:tc>
          <w:tcPr>
            <w:tcW w:w="1370" w:type="dxa"/>
            <w:vMerge w:val="continue"/>
            <w:vAlign w:val="center"/>
          </w:tcPr>
          <w:p>
            <w:pPr>
              <w:snapToGrid w:val="0"/>
              <w:spacing w:line="280" w:lineRule="exact"/>
              <w:jc w:val="center"/>
              <w:rPr>
                <w:rFonts w:ascii="仿宋_GB2312" w:hAnsi="仿宋_GB2312" w:eastAsia="仿宋_GB2312" w:cs="仿宋_GB2312"/>
                <w:szCs w:val="21"/>
              </w:rPr>
            </w:pPr>
          </w:p>
        </w:tc>
        <w:tc>
          <w:tcPr>
            <w:tcW w:w="5193" w:type="dxa"/>
            <w:vAlign w:val="center"/>
          </w:tcPr>
          <w:p>
            <w:pPr>
              <w:widowControl/>
              <w:spacing w:line="280" w:lineRule="exact"/>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根据投标人的人员规模和专科学历以上人员数量综合评分，优秀得5～7分，良好得3～4分，一般得0～2分。</w:t>
            </w:r>
          </w:p>
        </w:tc>
        <w:tc>
          <w:tcPr>
            <w:tcW w:w="1092" w:type="dxa"/>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jc w:val="center"/>
        </w:trPr>
        <w:tc>
          <w:tcPr>
            <w:tcW w:w="745" w:type="dxa"/>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1370" w:type="dxa"/>
            <w:vAlign w:val="center"/>
          </w:tcPr>
          <w:p>
            <w:pPr>
              <w:pStyle w:val="33"/>
              <w:numPr>
                <w:ilvl w:val="0"/>
                <w:numId w:val="0"/>
              </w:numPr>
              <w:spacing w:line="360" w:lineRule="auto"/>
              <w:jc w:val="center"/>
              <w:rPr>
                <w:rFonts w:ascii="仿宋_GB2312" w:hAnsi="仿宋_GB2312" w:eastAsia="仿宋_GB2312" w:cs="仿宋_GB2312"/>
              </w:rPr>
            </w:pPr>
            <w:r>
              <w:rPr>
                <w:rFonts w:hint="eastAsia" w:ascii="仿宋_GB2312" w:hAnsi="仿宋_GB2312" w:eastAsia="仿宋_GB2312" w:cs="仿宋_GB2312"/>
              </w:rPr>
              <w:t>质量保障方案</w:t>
            </w:r>
          </w:p>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（15分）</w:t>
            </w:r>
          </w:p>
        </w:tc>
        <w:tc>
          <w:tcPr>
            <w:tcW w:w="5193" w:type="dxa"/>
            <w:vAlign w:val="center"/>
          </w:tcPr>
          <w:p>
            <w:pPr>
              <w:spacing w:line="280" w:lineRule="exact"/>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根据投标人的校对服务质量保障方案进行综合评分，并在方案中明确承接的校对任务应达到招标人规定的校对质量标准，优秀得12～15分，良好得7～11分，一般得0～6分。</w:t>
            </w:r>
          </w:p>
        </w:tc>
        <w:tc>
          <w:tcPr>
            <w:tcW w:w="1092" w:type="dxa"/>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jc w:val="center"/>
        </w:trPr>
        <w:tc>
          <w:tcPr>
            <w:tcW w:w="745" w:type="dxa"/>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1370" w:type="dxa"/>
            <w:vAlign w:val="center"/>
          </w:tcPr>
          <w:p>
            <w:pPr>
              <w:pStyle w:val="33"/>
              <w:numPr>
                <w:ilvl w:val="0"/>
                <w:numId w:val="0"/>
              </w:numPr>
              <w:spacing w:line="360" w:lineRule="auto"/>
              <w:jc w:val="center"/>
              <w:rPr>
                <w:rFonts w:ascii="仿宋_GB2312" w:hAnsi="仿宋_GB2312" w:eastAsia="仿宋_GB2312" w:cs="仿宋_GB2312"/>
              </w:rPr>
            </w:pPr>
            <w:r>
              <w:rPr>
                <w:rFonts w:hint="eastAsia" w:ascii="仿宋_GB2312" w:hAnsi="仿宋_GB2312" w:eastAsia="仿宋_GB2312" w:cs="仿宋_GB2312"/>
              </w:rPr>
              <w:t>问题处置方案</w:t>
            </w:r>
          </w:p>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（10分）</w:t>
            </w:r>
          </w:p>
        </w:tc>
        <w:tc>
          <w:tcPr>
            <w:tcW w:w="5193" w:type="dxa"/>
            <w:vAlign w:val="center"/>
          </w:tcPr>
          <w:p>
            <w:pPr>
              <w:widowControl/>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根据投标人对单本问题稿件的处理方案（重新校对、重新计数、费用、周期、后续管理措施反馈等方面）综合评分，优秀得8～10分，良好得5～7分，一般得0～4分。</w:t>
            </w:r>
          </w:p>
        </w:tc>
        <w:tc>
          <w:tcPr>
            <w:tcW w:w="1092" w:type="dxa"/>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jc w:val="center"/>
        </w:trPr>
        <w:tc>
          <w:tcPr>
            <w:tcW w:w="745" w:type="dxa"/>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1370" w:type="dxa"/>
            <w:vAlign w:val="center"/>
          </w:tcPr>
          <w:p>
            <w:pPr>
              <w:snapToGrid w:val="0"/>
              <w:spacing w:line="280" w:lineRule="exact"/>
              <w:jc w:val="center"/>
              <w:rPr>
                <w:rFonts w:ascii="仿宋_GB2312" w:hAnsi="仿宋_GB2312" w:eastAsia="仿宋_GB2312" w:cs="仿宋_GB2312"/>
                <w:szCs w:val="21"/>
              </w:rPr>
            </w:pPr>
            <w:r>
              <w:rPr>
                <w:rFonts w:eastAsia="仿宋_GB2312"/>
                <w:szCs w:val="21"/>
              </w:rPr>
              <w:t>合作历史</w:t>
            </w:r>
            <w:r>
              <w:rPr>
                <w:rFonts w:hint="eastAsia" w:eastAsia="仿宋_GB2312"/>
                <w:szCs w:val="21"/>
              </w:rPr>
              <w:t xml:space="preserve">  </w:t>
            </w:r>
            <w:r>
              <w:rPr>
                <w:rFonts w:eastAsia="仿宋_GB2312"/>
                <w:kern w:val="0"/>
                <w:szCs w:val="21"/>
              </w:rPr>
              <w:t>（10分）</w:t>
            </w:r>
          </w:p>
        </w:tc>
        <w:tc>
          <w:tcPr>
            <w:tcW w:w="5193" w:type="dxa"/>
            <w:vAlign w:val="center"/>
          </w:tcPr>
          <w:p>
            <w:pPr>
              <w:widowControl/>
              <w:spacing w:line="280" w:lineRule="exact"/>
              <w:rPr>
                <w:rFonts w:ascii="仿宋_GB2312" w:hAnsi="仿宋_GB2312" w:eastAsia="仿宋_GB2312" w:cs="仿宋_GB2312"/>
                <w:szCs w:val="21"/>
              </w:rPr>
            </w:pPr>
            <w:r>
              <w:rPr>
                <w:rFonts w:hint="eastAsia" w:eastAsia="仿宋_GB2312"/>
                <w:kern w:val="0"/>
                <w:szCs w:val="21"/>
              </w:rPr>
              <w:t>根据</w:t>
            </w:r>
            <w:r>
              <w:rPr>
                <w:rFonts w:eastAsia="仿宋_GB2312"/>
                <w:kern w:val="0"/>
                <w:szCs w:val="21"/>
              </w:rPr>
              <w:t>合作年限</w:t>
            </w:r>
            <w:r>
              <w:rPr>
                <w:rFonts w:hint="eastAsia" w:eastAsia="仿宋_GB2312"/>
                <w:kern w:val="0"/>
                <w:szCs w:val="21"/>
              </w:rPr>
              <w:t>、</w:t>
            </w:r>
            <w:r>
              <w:rPr>
                <w:rFonts w:eastAsia="仿宋_GB2312"/>
                <w:szCs w:val="21"/>
              </w:rPr>
              <w:t>合作规模</w:t>
            </w:r>
            <w:r>
              <w:rPr>
                <w:rFonts w:hint="eastAsia" w:eastAsia="仿宋_GB2312"/>
                <w:szCs w:val="21"/>
              </w:rPr>
              <w:t>得</w:t>
            </w:r>
            <w:r>
              <w:rPr>
                <w:rFonts w:eastAsia="仿宋_GB2312"/>
                <w:kern w:val="0"/>
                <w:szCs w:val="21"/>
              </w:rPr>
              <w:t>0～10</w:t>
            </w:r>
            <w:r>
              <w:rPr>
                <w:rFonts w:eastAsia="仿宋_GB2312"/>
                <w:szCs w:val="21"/>
              </w:rPr>
              <w:t>分</w:t>
            </w:r>
            <w:r>
              <w:rPr>
                <w:rFonts w:hint="eastAsia" w:eastAsia="仿宋_GB2312"/>
                <w:szCs w:val="21"/>
              </w:rPr>
              <w:t>。</w:t>
            </w:r>
          </w:p>
        </w:tc>
        <w:tc>
          <w:tcPr>
            <w:tcW w:w="1092" w:type="dxa"/>
            <w:vAlign w:val="center"/>
          </w:tcPr>
          <w:p>
            <w:pPr>
              <w:snapToGrid w:val="0"/>
              <w:spacing w:line="28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10分</w:t>
            </w:r>
          </w:p>
        </w:tc>
      </w:tr>
    </w:tbl>
    <w:p>
      <w:pPr>
        <w:widowControl/>
        <w:spacing w:line="440" w:lineRule="exact"/>
        <w:ind w:firstLine="560" w:firstLineChars="200"/>
        <w:jc w:val="left"/>
        <w:rPr>
          <w:rFonts w:eastAsia="仿宋_GB2312"/>
          <w:kern w:val="0"/>
          <w:sz w:val="28"/>
          <w:szCs w:val="28"/>
        </w:rPr>
      </w:pPr>
      <w:r>
        <w:rPr>
          <w:rFonts w:eastAsia="仿宋_GB2312"/>
          <w:kern w:val="0"/>
          <w:sz w:val="28"/>
          <w:szCs w:val="28"/>
        </w:rPr>
        <w:t>评标小组成员根据上述评分标准，独立对每个有效投标人的投标文件进行评价、打分，总分100分；汇总每个投标人的得分，计算得分平均值，以平均值由高到低进行排序。分值计算保留小数点后两位，第三位四舍五入。</w:t>
      </w:r>
    </w:p>
    <w:p>
      <w:pPr>
        <w:widowControl/>
        <w:spacing w:line="440" w:lineRule="exact"/>
        <w:ind w:firstLine="560" w:firstLineChars="200"/>
        <w:jc w:val="left"/>
        <w:rPr>
          <w:rFonts w:eastAsia="仿宋_GB2312"/>
          <w:kern w:val="0"/>
          <w:sz w:val="28"/>
          <w:szCs w:val="28"/>
        </w:rPr>
      </w:pPr>
      <w:r>
        <w:rPr>
          <w:rFonts w:eastAsia="仿宋_GB2312"/>
          <w:kern w:val="0"/>
          <w:sz w:val="28"/>
          <w:szCs w:val="28"/>
        </w:rPr>
        <w:br w:type="page"/>
      </w:r>
    </w:p>
    <w:p>
      <w:pPr>
        <w:pStyle w:val="20"/>
        <w:spacing w:line="440" w:lineRule="exact"/>
        <w:rPr>
          <w:rFonts w:ascii="Times New Roman" w:hAnsi="Times New Roman"/>
        </w:rPr>
      </w:pPr>
      <w:bookmarkStart w:id="2" w:name="_Toc1983055"/>
    </w:p>
    <w:p>
      <w:pPr>
        <w:pStyle w:val="20"/>
        <w:spacing w:line="440" w:lineRule="exact"/>
        <w:rPr>
          <w:rFonts w:ascii="Times New Roman" w:hAnsi="Times New Roman"/>
        </w:rPr>
      </w:pPr>
      <w:r>
        <w:rPr>
          <w:rFonts w:ascii="Times New Roman" w:hAnsi="Times New Roman" w:eastAsia="方正小标宋_GBK"/>
          <w:b w:val="0"/>
          <w:bCs w:val="0"/>
          <w:kern w:val="44"/>
          <w:sz w:val="36"/>
          <w:szCs w:val="36"/>
        </w:rPr>
        <w:t>第四章  项目需求</w:t>
      </w:r>
      <w:bookmarkEnd w:id="2"/>
    </w:p>
    <w:p>
      <w:pPr>
        <w:spacing w:line="440" w:lineRule="exact"/>
      </w:pPr>
    </w:p>
    <w:p>
      <w:pPr>
        <w:pStyle w:val="20"/>
        <w:spacing w:line="440" w:lineRule="exact"/>
        <w:ind w:firstLine="560" w:firstLineChars="200"/>
        <w:jc w:val="both"/>
        <w:rPr>
          <w:rFonts w:ascii="Times New Roman" w:hAnsi="Times New Roman" w:eastAsia="黑体"/>
          <w:b w:val="0"/>
          <w:bCs w:val="0"/>
          <w:kern w:val="0"/>
          <w:sz w:val="28"/>
          <w:szCs w:val="28"/>
        </w:rPr>
      </w:pPr>
      <w:r>
        <w:rPr>
          <w:rFonts w:ascii="Times New Roman" w:hAnsi="Times New Roman" w:eastAsia="黑体"/>
          <w:b w:val="0"/>
          <w:bCs w:val="0"/>
          <w:kern w:val="0"/>
          <w:sz w:val="28"/>
          <w:szCs w:val="28"/>
        </w:rPr>
        <w:t>一、基本情况</w:t>
      </w:r>
    </w:p>
    <w:p>
      <w:pPr>
        <w:widowControl/>
        <w:spacing w:line="440" w:lineRule="exact"/>
        <w:ind w:firstLine="560" w:firstLineChars="200"/>
        <w:jc w:val="left"/>
        <w:rPr>
          <w:rFonts w:eastAsia="仿宋_GB2312"/>
          <w:kern w:val="0"/>
          <w:sz w:val="28"/>
          <w:szCs w:val="28"/>
        </w:rPr>
      </w:pPr>
      <w:r>
        <w:rPr>
          <w:rFonts w:eastAsia="仿宋_GB2312"/>
          <w:sz w:val="28"/>
          <w:szCs w:val="28"/>
        </w:rPr>
        <w:t>中国水利水电出版传媒集团有限公司</w:t>
      </w:r>
      <w:r>
        <w:rPr>
          <w:rFonts w:eastAsia="仿宋_GB2312"/>
          <w:kern w:val="0"/>
          <w:sz w:val="28"/>
          <w:szCs w:val="28"/>
        </w:rPr>
        <w:t>涉及教材、科技书、标准等</w:t>
      </w:r>
      <w:r>
        <w:rPr>
          <w:rFonts w:hint="eastAsia" w:eastAsia="仿宋_GB2312"/>
          <w:kern w:val="0"/>
          <w:sz w:val="28"/>
          <w:szCs w:val="28"/>
        </w:rPr>
        <w:t>图书的校对</w:t>
      </w:r>
      <w:r>
        <w:rPr>
          <w:rFonts w:eastAsia="仿宋_GB2312"/>
          <w:kern w:val="0"/>
          <w:sz w:val="28"/>
          <w:szCs w:val="28"/>
        </w:rPr>
        <w:t>业务。如投标入围并接受</w:t>
      </w:r>
      <w:r>
        <w:rPr>
          <w:rFonts w:hint="eastAsia" w:eastAsia="仿宋_GB2312"/>
          <w:kern w:val="0"/>
          <w:sz w:val="28"/>
          <w:szCs w:val="28"/>
        </w:rPr>
        <w:t>校对</w:t>
      </w:r>
      <w:r>
        <w:rPr>
          <w:rFonts w:eastAsia="仿宋_GB2312"/>
          <w:kern w:val="0"/>
          <w:sz w:val="28"/>
          <w:szCs w:val="28"/>
        </w:rPr>
        <w:t>委托，则投标人应</w:t>
      </w:r>
      <w:r>
        <w:rPr>
          <w:rFonts w:hint="eastAsia" w:eastAsia="仿宋_GB2312"/>
          <w:kern w:val="0"/>
          <w:sz w:val="28"/>
          <w:szCs w:val="28"/>
        </w:rPr>
        <w:t>满足校对质量、校对周期的需求</w:t>
      </w:r>
      <w:r>
        <w:rPr>
          <w:rFonts w:eastAsia="仿宋_GB2312"/>
          <w:kern w:val="0"/>
          <w:sz w:val="28"/>
          <w:szCs w:val="28"/>
        </w:rPr>
        <w:t>。</w:t>
      </w:r>
    </w:p>
    <w:p>
      <w:pPr>
        <w:widowControl/>
        <w:spacing w:line="440" w:lineRule="exact"/>
        <w:ind w:firstLine="560" w:firstLineChars="200"/>
        <w:jc w:val="left"/>
        <w:rPr>
          <w:rFonts w:eastAsia="黑体"/>
          <w:bCs/>
          <w:kern w:val="0"/>
          <w:sz w:val="28"/>
          <w:szCs w:val="28"/>
        </w:rPr>
      </w:pPr>
      <w:r>
        <w:rPr>
          <w:rFonts w:eastAsia="黑体"/>
          <w:bCs/>
          <w:kern w:val="0"/>
          <w:sz w:val="28"/>
          <w:szCs w:val="28"/>
        </w:rPr>
        <w:t>二、服务要求</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1.入围校对公司管理</w:t>
      </w:r>
    </w:p>
    <w:p>
      <w:pPr>
        <w:widowControl/>
        <w:spacing w:line="440" w:lineRule="exact"/>
        <w:ind w:firstLine="560" w:firstLineChars="200"/>
        <w:jc w:val="left"/>
        <w:rPr>
          <w:rFonts w:eastAsia="仿宋_GB2312"/>
          <w:kern w:val="0"/>
          <w:sz w:val="28"/>
          <w:szCs w:val="28"/>
        </w:rPr>
      </w:pPr>
      <w:r>
        <w:rPr>
          <w:rFonts w:eastAsia="仿宋_GB2312"/>
          <w:kern w:val="0"/>
          <w:sz w:val="28"/>
          <w:szCs w:val="28"/>
        </w:rPr>
        <w:t>投标人需承诺服从</w:t>
      </w:r>
      <w:r>
        <w:rPr>
          <w:rFonts w:eastAsia="仿宋_GB2312"/>
          <w:sz w:val="28"/>
          <w:szCs w:val="28"/>
        </w:rPr>
        <w:t>中国水利水电出版传媒集团有限公司</w:t>
      </w:r>
      <w:r>
        <w:rPr>
          <w:rFonts w:eastAsia="仿宋_GB2312"/>
          <w:kern w:val="0"/>
          <w:sz w:val="28"/>
          <w:szCs w:val="28"/>
        </w:rPr>
        <w:t>如下管理规定：</w:t>
      </w:r>
    </w:p>
    <w:p>
      <w:pPr>
        <w:widowControl/>
        <w:spacing w:line="440" w:lineRule="exact"/>
        <w:ind w:firstLine="560" w:firstLineChars="200"/>
        <w:jc w:val="left"/>
        <w:rPr>
          <w:rFonts w:eastAsia="仿宋_GB2312"/>
          <w:kern w:val="0"/>
          <w:sz w:val="28"/>
          <w:szCs w:val="28"/>
        </w:rPr>
      </w:pPr>
      <w:r>
        <w:rPr>
          <w:rFonts w:eastAsia="仿宋_GB2312"/>
          <w:kern w:val="0"/>
          <w:sz w:val="28"/>
          <w:szCs w:val="28"/>
        </w:rPr>
        <w:t>（1）分级管理。根据校对公司的规模、生产能力、技术水平、服务质量，将校对公司进行分级管理。在</w:t>
      </w:r>
      <w:r>
        <w:rPr>
          <w:rFonts w:hint="eastAsia" w:eastAsia="仿宋_GB2312"/>
          <w:kern w:val="0"/>
          <w:sz w:val="28"/>
          <w:szCs w:val="28"/>
        </w:rPr>
        <w:t>校对委托</w:t>
      </w:r>
      <w:r>
        <w:rPr>
          <w:rFonts w:eastAsia="仿宋_GB2312"/>
          <w:kern w:val="0"/>
          <w:sz w:val="28"/>
          <w:szCs w:val="28"/>
        </w:rPr>
        <w:t>的分配上向级别高的校对公司倾斜。</w:t>
      </w:r>
    </w:p>
    <w:p>
      <w:pPr>
        <w:widowControl/>
        <w:spacing w:line="440" w:lineRule="exact"/>
        <w:ind w:firstLine="560" w:firstLineChars="200"/>
        <w:jc w:val="left"/>
        <w:rPr>
          <w:rFonts w:eastAsia="仿宋_GB2312"/>
          <w:kern w:val="0"/>
          <w:sz w:val="28"/>
          <w:szCs w:val="28"/>
        </w:rPr>
      </w:pPr>
      <w:r>
        <w:rPr>
          <w:rFonts w:eastAsia="仿宋_GB2312"/>
          <w:kern w:val="0"/>
          <w:sz w:val="28"/>
          <w:szCs w:val="28"/>
        </w:rPr>
        <w:t>（2）动态管理。根据校对公司</w:t>
      </w:r>
      <w:r>
        <w:rPr>
          <w:rFonts w:hint="eastAsia" w:eastAsia="仿宋_GB2312"/>
          <w:kern w:val="0"/>
          <w:sz w:val="28"/>
          <w:szCs w:val="28"/>
        </w:rPr>
        <w:t>的</w:t>
      </w:r>
      <w:r>
        <w:rPr>
          <w:rFonts w:eastAsia="仿宋_GB2312"/>
          <w:kern w:val="0"/>
          <w:sz w:val="28"/>
          <w:szCs w:val="28"/>
        </w:rPr>
        <w:t>质量</w:t>
      </w:r>
      <w:r>
        <w:rPr>
          <w:rFonts w:hint="eastAsia" w:eastAsia="仿宋_GB2312"/>
          <w:kern w:val="0"/>
          <w:sz w:val="28"/>
          <w:szCs w:val="28"/>
        </w:rPr>
        <w:t>、周期</w:t>
      </w:r>
      <w:r>
        <w:rPr>
          <w:rFonts w:eastAsia="仿宋_GB2312"/>
          <w:kern w:val="0"/>
          <w:sz w:val="28"/>
          <w:szCs w:val="28"/>
        </w:rPr>
        <w:t>情况进行</w:t>
      </w:r>
      <w:r>
        <w:rPr>
          <w:rFonts w:hint="eastAsia" w:eastAsia="仿宋_GB2312"/>
          <w:kern w:val="0"/>
          <w:sz w:val="28"/>
          <w:szCs w:val="28"/>
        </w:rPr>
        <w:t>校对委托量的动态</w:t>
      </w:r>
      <w:r>
        <w:rPr>
          <w:rFonts w:eastAsia="仿宋_GB2312"/>
          <w:kern w:val="0"/>
          <w:sz w:val="28"/>
          <w:szCs w:val="28"/>
        </w:rPr>
        <w:t>调整。</w:t>
      </w:r>
    </w:p>
    <w:p>
      <w:pPr>
        <w:widowControl/>
        <w:spacing w:line="440" w:lineRule="exact"/>
        <w:ind w:firstLine="560" w:firstLineChars="200"/>
        <w:jc w:val="left"/>
        <w:rPr>
          <w:rFonts w:eastAsia="仿宋_GB2312"/>
          <w:kern w:val="0"/>
          <w:sz w:val="28"/>
          <w:szCs w:val="28"/>
        </w:rPr>
      </w:pPr>
      <w:r>
        <w:rPr>
          <w:rFonts w:hint="eastAsia" w:eastAsia="仿宋_GB2312"/>
          <w:kern w:val="0"/>
          <w:sz w:val="28"/>
          <w:szCs w:val="28"/>
        </w:rPr>
        <w:t>2</w:t>
      </w:r>
      <w:r>
        <w:rPr>
          <w:rFonts w:eastAsia="仿宋_GB2312"/>
          <w:kern w:val="0"/>
          <w:sz w:val="28"/>
          <w:szCs w:val="28"/>
        </w:rPr>
        <w:t>.服务响应</w:t>
      </w:r>
    </w:p>
    <w:p>
      <w:pPr>
        <w:widowControl/>
        <w:spacing w:line="440" w:lineRule="exact"/>
        <w:ind w:firstLine="560" w:firstLineChars="200"/>
        <w:jc w:val="left"/>
        <w:rPr>
          <w:rFonts w:eastAsia="仿宋_GB2312"/>
          <w:kern w:val="0"/>
          <w:sz w:val="28"/>
          <w:szCs w:val="28"/>
        </w:rPr>
      </w:pPr>
      <w:r>
        <w:rPr>
          <w:rFonts w:eastAsia="仿宋_GB2312"/>
          <w:kern w:val="0"/>
          <w:sz w:val="28"/>
          <w:szCs w:val="28"/>
        </w:rPr>
        <w:t>投标人须承诺设有专门服务于</w:t>
      </w:r>
      <w:r>
        <w:rPr>
          <w:rFonts w:eastAsia="仿宋_GB2312"/>
          <w:sz w:val="28"/>
          <w:szCs w:val="28"/>
        </w:rPr>
        <w:t>中国水利水电出版传媒集团有限公司</w:t>
      </w:r>
      <w:r>
        <w:rPr>
          <w:rFonts w:eastAsia="仿宋_GB2312"/>
          <w:kern w:val="0"/>
          <w:sz w:val="28"/>
          <w:szCs w:val="28"/>
        </w:rPr>
        <w:t>的业务部门或人员。在前期沟通、文件取送、成品送货、售后服务等方面的响应时间应满足招标人的需要。</w:t>
      </w:r>
    </w:p>
    <w:p>
      <w:pPr>
        <w:widowControl/>
        <w:spacing w:line="440" w:lineRule="exact"/>
        <w:ind w:firstLine="560" w:firstLineChars="200"/>
        <w:jc w:val="left"/>
        <w:rPr>
          <w:rFonts w:eastAsia="仿宋_GB2312"/>
          <w:kern w:val="0"/>
          <w:sz w:val="28"/>
          <w:szCs w:val="28"/>
        </w:rPr>
      </w:pPr>
      <w:r>
        <w:rPr>
          <w:rFonts w:hint="eastAsia" w:eastAsia="仿宋_GB2312"/>
          <w:kern w:val="0"/>
          <w:sz w:val="28"/>
          <w:szCs w:val="28"/>
        </w:rPr>
        <w:t>3</w:t>
      </w:r>
      <w:r>
        <w:rPr>
          <w:rFonts w:eastAsia="仿宋_GB2312"/>
          <w:kern w:val="0"/>
          <w:sz w:val="28"/>
          <w:szCs w:val="28"/>
        </w:rPr>
        <w:t>.</w:t>
      </w:r>
      <w:r>
        <w:rPr>
          <w:rFonts w:hint="eastAsia" w:eastAsia="仿宋_GB2312"/>
          <w:kern w:val="0"/>
          <w:sz w:val="28"/>
          <w:szCs w:val="28"/>
        </w:rPr>
        <w:t>校对</w:t>
      </w:r>
      <w:r>
        <w:rPr>
          <w:rFonts w:eastAsia="仿宋_GB2312"/>
          <w:kern w:val="0"/>
          <w:sz w:val="28"/>
          <w:szCs w:val="28"/>
        </w:rPr>
        <w:t>委托协议的签署</w:t>
      </w:r>
    </w:p>
    <w:p>
      <w:pPr>
        <w:widowControl/>
        <w:spacing w:line="440" w:lineRule="exact"/>
        <w:ind w:firstLine="560" w:firstLineChars="200"/>
        <w:jc w:val="left"/>
        <w:rPr>
          <w:rFonts w:eastAsia="仿宋_GB2312"/>
          <w:kern w:val="0"/>
          <w:sz w:val="28"/>
          <w:szCs w:val="28"/>
        </w:rPr>
      </w:pPr>
      <w:r>
        <w:rPr>
          <w:rFonts w:eastAsia="仿宋_GB2312"/>
          <w:kern w:val="0"/>
          <w:sz w:val="28"/>
          <w:szCs w:val="28"/>
        </w:rPr>
        <w:t>经过充分酝酿、协商，达成一致后，双方签署</w:t>
      </w:r>
      <w:r>
        <w:rPr>
          <w:rFonts w:hint="eastAsia" w:eastAsia="仿宋_GB2312"/>
          <w:kern w:val="0"/>
          <w:sz w:val="28"/>
          <w:szCs w:val="28"/>
        </w:rPr>
        <w:t>校对</w:t>
      </w:r>
      <w:r>
        <w:rPr>
          <w:rFonts w:eastAsia="仿宋_GB2312"/>
          <w:kern w:val="0"/>
          <w:sz w:val="28"/>
          <w:szCs w:val="28"/>
        </w:rPr>
        <w:t>委托协议。入围资格有效期三年，自双方签订正式协议之日算起。在签约过程中有重大分歧而无法签约时，或入围校对公司出现违约行为</w:t>
      </w:r>
      <w:r>
        <w:rPr>
          <w:rFonts w:hint="eastAsia" w:eastAsia="仿宋_GB2312"/>
          <w:kern w:val="0"/>
          <w:sz w:val="28"/>
          <w:szCs w:val="28"/>
        </w:rPr>
        <w:t>时</w:t>
      </w:r>
      <w:r>
        <w:rPr>
          <w:rFonts w:eastAsia="仿宋_GB2312"/>
          <w:kern w:val="0"/>
          <w:sz w:val="28"/>
          <w:szCs w:val="28"/>
        </w:rPr>
        <w:t>，招标人有权重新选择其他入围校对公司；若入围校对公司不能履行协议条款，则招标人取消其入围资格，并且不允许其参加</w:t>
      </w:r>
      <w:r>
        <w:rPr>
          <w:rFonts w:hint="eastAsia" w:eastAsia="仿宋_GB2312"/>
          <w:kern w:val="0"/>
          <w:sz w:val="28"/>
          <w:szCs w:val="28"/>
        </w:rPr>
        <w:t>本</w:t>
      </w:r>
      <w:r>
        <w:rPr>
          <w:rFonts w:eastAsia="仿宋_GB2312"/>
          <w:kern w:val="0"/>
          <w:sz w:val="28"/>
          <w:szCs w:val="28"/>
        </w:rPr>
        <w:t>招标人以后的校对公司招标活动。</w:t>
      </w:r>
    </w:p>
    <w:p>
      <w:pPr>
        <w:widowControl/>
        <w:spacing w:line="440" w:lineRule="exact"/>
        <w:ind w:firstLine="560" w:firstLineChars="200"/>
        <w:jc w:val="left"/>
        <w:rPr>
          <w:rFonts w:eastAsia="黑体"/>
          <w:bCs/>
          <w:kern w:val="0"/>
          <w:sz w:val="28"/>
          <w:szCs w:val="28"/>
        </w:rPr>
      </w:pPr>
      <w:r>
        <w:rPr>
          <w:rFonts w:eastAsia="黑体"/>
          <w:bCs/>
          <w:kern w:val="0"/>
          <w:sz w:val="28"/>
          <w:szCs w:val="28"/>
        </w:rPr>
        <w:t>三、结算原则</w:t>
      </w:r>
    </w:p>
    <w:p>
      <w:pPr>
        <w:widowControl/>
        <w:spacing w:line="440" w:lineRule="exact"/>
        <w:ind w:firstLine="560" w:firstLineChars="200"/>
        <w:jc w:val="left"/>
        <w:rPr>
          <w:rFonts w:eastAsia="仿宋_GB2312"/>
          <w:kern w:val="0"/>
          <w:sz w:val="28"/>
          <w:szCs w:val="28"/>
        </w:rPr>
      </w:pPr>
      <w:r>
        <w:rPr>
          <w:rFonts w:eastAsia="仿宋_GB2312"/>
          <w:kern w:val="0"/>
          <w:sz w:val="28"/>
          <w:szCs w:val="28"/>
        </w:rPr>
        <w:t>1.</w:t>
      </w:r>
      <w:r>
        <w:rPr>
          <w:rFonts w:hint="eastAsia" w:eastAsia="仿宋_GB2312"/>
          <w:kern w:val="0"/>
          <w:sz w:val="28"/>
          <w:szCs w:val="28"/>
        </w:rPr>
        <w:t>校对费结算</w:t>
      </w:r>
      <w:r>
        <w:rPr>
          <w:rFonts w:eastAsia="仿宋_GB2312"/>
          <w:kern w:val="0"/>
          <w:sz w:val="28"/>
          <w:szCs w:val="28"/>
        </w:rPr>
        <w:t>周期通常为</w:t>
      </w:r>
      <w:r>
        <w:rPr>
          <w:rFonts w:hint="eastAsia" w:eastAsia="仿宋_GB2312"/>
          <w:kern w:val="0"/>
          <w:sz w:val="28"/>
          <w:szCs w:val="28"/>
        </w:rPr>
        <w:t>出书后3</w:t>
      </w:r>
      <w:r>
        <w:rPr>
          <w:rFonts w:eastAsia="仿宋_GB2312"/>
          <w:kern w:val="0"/>
          <w:sz w:val="28"/>
          <w:szCs w:val="28"/>
        </w:rPr>
        <w:t>个月。</w:t>
      </w:r>
    </w:p>
    <w:p>
      <w:pPr>
        <w:widowControl/>
        <w:spacing w:line="440" w:lineRule="exact"/>
        <w:ind w:firstLine="560" w:firstLineChars="200"/>
        <w:jc w:val="left"/>
        <w:rPr>
          <w:rFonts w:eastAsia="仿宋_GB2312"/>
          <w:kern w:val="0"/>
          <w:sz w:val="28"/>
          <w:szCs w:val="28"/>
        </w:rPr>
      </w:pPr>
      <w:r>
        <w:rPr>
          <w:rFonts w:eastAsia="仿宋_GB2312"/>
          <w:kern w:val="0"/>
          <w:sz w:val="28"/>
          <w:szCs w:val="28"/>
        </w:rPr>
        <w:t>2.</w:t>
      </w:r>
      <w:r>
        <w:rPr>
          <w:rFonts w:hint="eastAsia" w:eastAsia="仿宋_GB2312"/>
          <w:kern w:val="0"/>
          <w:sz w:val="28"/>
          <w:szCs w:val="28"/>
        </w:rPr>
        <w:t>校对费</w:t>
      </w:r>
      <w:r>
        <w:rPr>
          <w:rFonts w:eastAsia="仿宋_GB2312"/>
          <w:kern w:val="0"/>
          <w:sz w:val="28"/>
          <w:szCs w:val="28"/>
        </w:rPr>
        <w:t>结算标准依据</w:t>
      </w:r>
      <w:r>
        <w:rPr>
          <w:rFonts w:hint="eastAsia" w:eastAsia="仿宋_GB2312"/>
          <w:kern w:val="0"/>
          <w:sz w:val="28"/>
          <w:szCs w:val="28"/>
        </w:rPr>
        <w:t>双方约定的校对工价及核定的校对字数</w:t>
      </w:r>
      <w:r>
        <w:rPr>
          <w:rFonts w:eastAsia="仿宋_GB2312"/>
          <w:kern w:val="0"/>
          <w:sz w:val="28"/>
          <w:szCs w:val="28"/>
        </w:rPr>
        <w:t>。</w:t>
      </w:r>
    </w:p>
    <w:p>
      <w:pPr>
        <w:widowControl/>
        <w:spacing w:line="440" w:lineRule="exact"/>
        <w:ind w:firstLine="560" w:firstLineChars="200"/>
        <w:jc w:val="left"/>
        <w:rPr>
          <w:rFonts w:eastAsia="黑体"/>
          <w:bCs/>
          <w:kern w:val="0"/>
          <w:sz w:val="28"/>
          <w:szCs w:val="28"/>
        </w:rPr>
      </w:pPr>
      <w:r>
        <w:rPr>
          <w:rFonts w:eastAsia="黑体"/>
          <w:bCs/>
          <w:kern w:val="0"/>
          <w:sz w:val="28"/>
          <w:szCs w:val="28"/>
        </w:rPr>
        <w:t>四、其他要求</w:t>
      </w:r>
    </w:p>
    <w:p>
      <w:pPr>
        <w:widowControl/>
        <w:spacing w:line="440" w:lineRule="exact"/>
        <w:ind w:firstLine="560" w:firstLineChars="200"/>
        <w:jc w:val="left"/>
        <w:rPr>
          <w:rFonts w:eastAsia="仿宋_GB2312"/>
          <w:kern w:val="0"/>
          <w:sz w:val="28"/>
          <w:szCs w:val="28"/>
        </w:rPr>
      </w:pPr>
      <w:r>
        <w:rPr>
          <w:rFonts w:eastAsia="仿宋_GB2312"/>
          <w:sz w:val="28"/>
          <w:szCs w:val="28"/>
        </w:rPr>
        <w:t>中国水利水电出版传媒集团有限公司</w:t>
      </w:r>
      <w:r>
        <w:rPr>
          <w:rFonts w:eastAsia="仿宋_GB2312"/>
          <w:kern w:val="0"/>
          <w:sz w:val="28"/>
          <w:szCs w:val="28"/>
        </w:rPr>
        <w:t>因管理和业务需要调整相关制度时，投标人须认可并执行。</w:t>
      </w:r>
    </w:p>
    <w:p>
      <w:pPr>
        <w:widowControl/>
        <w:spacing w:line="440" w:lineRule="exact"/>
        <w:ind w:firstLine="560" w:firstLineChars="200"/>
        <w:jc w:val="left"/>
        <w:rPr>
          <w:rFonts w:eastAsia="仿宋_GB2312"/>
          <w:kern w:val="0"/>
          <w:sz w:val="28"/>
          <w:szCs w:val="28"/>
        </w:rPr>
      </w:pPr>
      <w:r>
        <w:rPr>
          <w:rFonts w:eastAsia="仿宋_GB2312"/>
          <w:kern w:val="0"/>
          <w:sz w:val="28"/>
          <w:szCs w:val="28"/>
        </w:rPr>
        <w:t>本部分项目需求均为关键条款，任何一条不满足将导致投标无效。要求投标人逐条响应。如果有特殊的工作条件要求，投标人应在投标文件中加以说明，投标人所提供的</w:t>
      </w:r>
      <w:r>
        <w:rPr>
          <w:rFonts w:hint="eastAsia" w:eastAsia="仿宋_GB2312"/>
          <w:kern w:val="0"/>
          <w:sz w:val="28"/>
          <w:szCs w:val="28"/>
        </w:rPr>
        <w:t>校对</w:t>
      </w:r>
      <w:r>
        <w:rPr>
          <w:rFonts w:eastAsia="仿宋_GB2312"/>
          <w:kern w:val="0"/>
          <w:sz w:val="28"/>
          <w:szCs w:val="28"/>
        </w:rPr>
        <w:t>服务应符合招标文件的要求。如存在偏离，投标人应如实说明，否则按无效投标处理。</w:t>
      </w:r>
    </w:p>
    <w:p>
      <w:pPr>
        <w:rPr>
          <w:rFonts w:eastAsia="方正小标宋_GBK"/>
          <w:bCs/>
          <w:kern w:val="44"/>
          <w:sz w:val="36"/>
          <w:szCs w:val="36"/>
        </w:rPr>
      </w:pPr>
      <w:r>
        <w:rPr>
          <w:rFonts w:eastAsia="方正小标宋_GBK"/>
          <w:bCs/>
          <w:kern w:val="44"/>
          <w:sz w:val="36"/>
          <w:szCs w:val="36"/>
        </w:rPr>
        <w:br w:type="page"/>
      </w:r>
    </w:p>
    <w:p>
      <w:pPr>
        <w:pStyle w:val="12"/>
        <w:spacing w:line="440" w:lineRule="exact"/>
        <w:ind w:firstLine="0" w:firstLineChars="0"/>
        <w:jc w:val="both"/>
        <w:rPr>
          <w:rFonts w:ascii="Times New Roman" w:eastAsia="方正小标宋_GBK"/>
          <w:bCs/>
          <w:kern w:val="44"/>
          <w:sz w:val="36"/>
          <w:szCs w:val="36"/>
        </w:rPr>
      </w:pPr>
    </w:p>
    <w:p>
      <w:pPr>
        <w:pStyle w:val="12"/>
        <w:spacing w:line="440" w:lineRule="exact"/>
        <w:ind w:firstLine="0" w:firstLineChars="0"/>
        <w:rPr>
          <w:rFonts w:ascii="Times New Roman" w:eastAsia="方正小标宋_GBK"/>
          <w:bCs/>
          <w:kern w:val="44"/>
          <w:sz w:val="36"/>
          <w:szCs w:val="36"/>
        </w:rPr>
      </w:pPr>
      <w:r>
        <w:rPr>
          <w:rFonts w:ascii="Times New Roman" w:eastAsia="方正小标宋_GBK"/>
          <w:bCs/>
          <w:kern w:val="44"/>
          <w:sz w:val="36"/>
          <w:szCs w:val="36"/>
        </w:rPr>
        <w:t>第五章  投标文件格式</w:t>
      </w:r>
    </w:p>
    <w:p>
      <w:pPr>
        <w:pStyle w:val="12"/>
        <w:spacing w:line="440" w:lineRule="exact"/>
        <w:ind w:firstLine="0" w:firstLineChars="0"/>
        <w:jc w:val="both"/>
        <w:rPr>
          <w:rFonts w:ascii="Times New Roman" w:eastAsia="方正小标宋_GBK"/>
          <w:bCs/>
          <w:kern w:val="44"/>
          <w:sz w:val="36"/>
          <w:szCs w:val="36"/>
        </w:rPr>
      </w:pPr>
    </w:p>
    <w:p>
      <w:pPr>
        <w:widowControl/>
        <w:spacing w:line="440" w:lineRule="exact"/>
        <w:jc w:val="left"/>
      </w:pPr>
      <w:r>
        <w:rPr>
          <w:b/>
          <w:kern w:val="0"/>
          <w:sz w:val="28"/>
          <w:szCs w:val="28"/>
        </w:rPr>
        <w:t xml:space="preserve">  </w:t>
      </w:r>
    </w:p>
    <w:p>
      <w:pPr>
        <w:widowControl/>
        <w:spacing w:line="440" w:lineRule="exact"/>
        <w:jc w:val="center"/>
        <w:rPr>
          <w:rFonts w:eastAsia="黑体"/>
          <w:kern w:val="0"/>
          <w:sz w:val="30"/>
          <w:szCs w:val="30"/>
        </w:rPr>
      </w:pPr>
      <w:r>
        <w:rPr>
          <w:rFonts w:eastAsia="黑体"/>
          <w:kern w:val="0"/>
          <w:sz w:val="32"/>
          <w:szCs w:val="32"/>
        </w:rPr>
        <w:t>投标人提交投标文件须知</w:t>
      </w:r>
    </w:p>
    <w:p>
      <w:pPr>
        <w:pStyle w:val="2"/>
        <w:rPr>
          <w:rFonts w:ascii="Times New Roman" w:hAnsi="Times New Roman"/>
        </w:rPr>
      </w:pPr>
    </w:p>
    <w:p>
      <w:pPr>
        <w:widowControl/>
        <w:spacing w:line="440" w:lineRule="exact"/>
        <w:ind w:firstLine="560" w:firstLineChars="200"/>
        <w:jc w:val="left"/>
        <w:rPr>
          <w:rFonts w:eastAsia="仿宋_GB2312"/>
          <w:kern w:val="0"/>
          <w:sz w:val="28"/>
          <w:szCs w:val="28"/>
        </w:rPr>
      </w:pPr>
      <w:r>
        <w:rPr>
          <w:rFonts w:eastAsia="仿宋_GB2312"/>
          <w:kern w:val="0"/>
          <w:sz w:val="28"/>
          <w:szCs w:val="28"/>
        </w:rPr>
        <w:t xml:space="preserve">1.投标文件应编制目录，除全面介绍基本概况外，应涵盖本章所罗列附件的相关内容。若混乱的编排导致投标文件被误读或查找不到重要信息，则后果由投标人承担。 </w:t>
      </w:r>
    </w:p>
    <w:p>
      <w:pPr>
        <w:widowControl/>
        <w:spacing w:line="440" w:lineRule="exact"/>
        <w:ind w:firstLine="560" w:firstLineChars="200"/>
        <w:jc w:val="left"/>
        <w:rPr>
          <w:rFonts w:eastAsia="仿宋_GB2312"/>
          <w:kern w:val="0"/>
          <w:sz w:val="28"/>
          <w:szCs w:val="28"/>
        </w:rPr>
      </w:pPr>
      <w:r>
        <w:rPr>
          <w:rFonts w:eastAsia="仿宋_GB2312"/>
          <w:kern w:val="0"/>
          <w:sz w:val="28"/>
          <w:szCs w:val="28"/>
        </w:rPr>
        <w:t xml:space="preserve">2.附件中要求回答的全部问题和信息都必须正面回答。 </w:t>
      </w:r>
    </w:p>
    <w:p>
      <w:pPr>
        <w:widowControl/>
        <w:spacing w:line="440" w:lineRule="exact"/>
        <w:ind w:firstLine="560" w:firstLineChars="200"/>
        <w:jc w:val="left"/>
        <w:rPr>
          <w:rFonts w:eastAsia="仿宋_GB2312"/>
          <w:kern w:val="0"/>
          <w:sz w:val="28"/>
          <w:szCs w:val="28"/>
        </w:rPr>
      </w:pPr>
      <w:r>
        <w:rPr>
          <w:rFonts w:eastAsia="仿宋_GB2312"/>
          <w:kern w:val="0"/>
          <w:sz w:val="28"/>
          <w:szCs w:val="28"/>
        </w:rPr>
        <w:t xml:space="preserve">3.签字人应保证全部声明和问题的回答是真实和准确的。 </w:t>
      </w:r>
    </w:p>
    <w:p>
      <w:pPr>
        <w:widowControl/>
        <w:spacing w:line="440" w:lineRule="exact"/>
        <w:ind w:firstLine="560" w:firstLineChars="200"/>
        <w:jc w:val="left"/>
        <w:rPr>
          <w:rFonts w:eastAsia="仿宋_GB2312"/>
          <w:kern w:val="0"/>
          <w:sz w:val="28"/>
          <w:szCs w:val="28"/>
        </w:rPr>
      </w:pPr>
      <w:r>
        <w:rPr>
          <w:rFonts w:eastAsia="仿宋_GB2312"/>
          <w:kern w:val="0"/>
          <w:sz w:val="28"/>
          <w:szCs w:val="28"/>
        </w:rPr>
        <w:t xml:space="preserve">4.评标小组将应用投标人提交的资料并根据自己的判断，决定投标人履行合同的合格性及能力。 </w:t>
      </w:r>
    </w:p>
    <w:p>
      <w:pPr>
        <w:widowControl/>
        <w:spacing w:line="440" w:lineRule="exact"/>
        <w:ind w:firstLine="560" w:firstLineChars="200"/>
        <w:jc w:val="left"/>
        <w:rPr>
          <w:rFonts w:eastAsia="仿宋_GB2312"/>
          <w:kern w:val="0"/>
          <w:sz w:val="28"/>
          <w:szCs w:val="28"/>
        </w:rPr>
      </w:pPr>
      <w:r>
        <w:rPr>
          <w:rFonts w:eastAsia="仿宋_GB2312"/>
          <w:kern w:val="0"/>
          <w:sz w:val="28"/>
          <w:szCs w:val="28"/>
        </w:rPr>
        <w:t xml:space="preserve">5.投标人提交的材料将被保密保存，但不退还。 </w:t>
      </w:r>
    </w:p>
    <w:p>
      <w:pPr>
        <w:widowControl/>
        <w:spacing w:line="440" w:lineRule="exact"/>
        <w:ind w:firstLine="560" w:firstLineChars="200"/>
        <w:jc w:val="left"/>
        <w:rPr>
          <w:sz w:val="28"/>
          <w:szCs w:val="28"/>
        </w:rPr>
      </w:pPr>
      <w:r>
        <w:rPr>
          <w:rFonts w:eastAsia="仿宋_GB2312"/>
          <w:kern w:val="0"/>
          <w:sz w:val="28"/>
          <w:szCs w:val="28"/>
        </w:rPr>
        <w:t>6.全部文件应按投标须知中规定的语言和份数提交。</w:t>
      </w:r>
      <w:r>
        <w:rPr>
          <w:kern w:val="0"/>
          <w:sz w:val="28"/>
          <w:szCs w:val="28"/>
        </w:rPr>
        <w:t xml:space="preserve"> </w:t>
      </w:r>
    </w:p>
    <w:p>
      <w:pPr>
        <w:rPr>
          <w:rFonts w:eastAsia="方正小标宋_GBK"/>
          <w:bCs/>
          <w:kern w:val="44"/>
          <w:sz w:val="36"/>
          <w:szCs w:val="36"/>
        </w:rPr>
        <w:sectPr>
          <w:footerReference r:id="rId4" w:type="default"/>
          <w:pgSz w:w="11906" w:h="16838"/>
          <w:pgMar w:top="1440" w:right="1800" w:bottom="1440" w:left="1800" w:header="851" w:footer="992" w:gutter="0"/>
          <w:pgNumType w:start="1"/>
          <w:cols w:space="425" w:num="1"/>
          <w:docGrid w:type="lines" w:linePitch="312" w:charSpace="0"/>
        </w:sectPr>
      </w:pPr>
    </w:p>
    <w:p>
      <w:pPr>
        <w:pStyle w:val="2"/>
        <w:rPr>
          <w:rFonts w:ascii="Times New Roman" w:hAnsi="Times New Roman"/>
        </w:rPr>
      </w:pPr>
    </w:p>
    <w:p>
      <w:pPr>
        <w:jc w:val="center"/>
        <w:rPr>
          <w:b/>
          <w:kern w:val="0"/>
          <w:sz w:val="36"/>
          <w:szCs w:val="36"/>
        </w:rPr>
      </w:pPr>
    </w:p>
    <w:p>
      <w:pPr>
        <w:jc w:val="center"/>
        <w:rPr>
          <w:b/>
          <w:kern w:val="0"/>
          <w:sz w:val="36"/>
          <w:szCs w:val="36"/>
        </w:rPr>
      </w:pPr>
    </w:p>
    <w:p>
      <w:pPr>
        <w:jc w:val="center"/>
        <w:rPr>
          <w:b/>
          <w:kern w:val="0"/>
          <w:sz w:val="36"/>
          <w:szCs w:val="36"/>
        </w:rPr>
      </w:pPr>
      <w:r>
        <w:rPr>
          <w:b/>
          <w:kern w:val="0"/>
          <w:sz w:val="36"/>
          <w:szCs w:val="36"/>
        </w:rPr>
        <w:t>中国水利水电出版传媒集团有限公司</w:t>
      </w:r>
    </w:p>
    <w:p/>
    <w:p/>
    <w:p/>
    <w:p/>
    <w:p/>
    <w:p>
      <w:pPr>
        <w:jc w:val="center"/>
        <w:rPr>
          <w:rFonts w:eastAsia="黑体"/>
          <w:sz w:val="72"/>
          <w:szCs w:val="72"/>
        </w:rPr>
      </w:pPr>
      <w:r>
        <w:rPr>
          <w:rFonts w:hint="eastAsia" w:eastAsia="黑体"/>
          <w:sz w:val="72"/>
          <w:szCs w:val="72"/>
        </w:rPr>
        <w:t>投</w:t>
      </w:r>
      <w:r>
        <w:rPr>
          <w:rFonts w:eastAsia="黑体"/>
          <w:sz w:val="72"/>
          <w:szCs w:val="72"/>
        </w:rPr>
        <w:t xml:space="preserve">  标 文 件</w:t>
      </w:r>
    </w:p>
    <w:p>
      <w:pPr>
        <w:widowControl/>
        <w:jc w:val="center"/>
      </w:pPr>
      <w:r>
        <w:rPr>
          <w:b/>
          <w:kern w:val="0"/>
          <w:sz w:val="30"/>
          <w:szCs w:val="30"/>
        </w:rPr>
        <w:t>(请注明“正本”或“副本”)</w:t>
      </w:r>
    </w:p>
    <w:p>
      <w:pPr>
        <w:widowControl/>
        <w:ind w:firstLine="600" w:firstLineChars="200"/>
        <w:jc w:val="left"/>
        <w:rPr>
          <w:kern w:val="0"/>
          <w:sz w:val="30"/>
          <w:szCs w:val="30"/>
        </w:rPr>
      </w:pPr>
    </w:p>
    <w:p>
      <w:pPr>
        <w:widowControl/>
        <w:ind w:firstLine="600" w:firstLineChars="200"/>
        <w:jc w:val="left"/>
        <w:rPr>
          <w:kern w:val="0"/>
          <w:sz w:val="30"/>
          <w:szCs w:val="30"/>
        </w:rPr>
      </w:pPr>
    </w:p>
    <w:p>
      <w:pPr>
        <w:widowControl/>
        <w:ind w:firstLine="600" w:firstLineChars="200"/>
        <w:jc w:val="left"/>
        <w:rPr>
          <w:kern w:val="0"/>
          <w:sz w:val="30"/>
          <w:szCs w:val="30"/>
        </w:rPr>
      </w:pPr>
      <w:r>
        <w:rPr>
          <w:kern w:val="0"/>
          <w:sz w:val="30"/>
          <w:szCs w:val="30"/>
        </w:rPr>
        <w:t>项目编号：SLSD—2022—0</w:t>
      </w:r>
      <w:r>
        <w:rPr>
          <w:rFonts w:hint="eastAsia"/>
          <w:kern w:val="0"/>
          <w:sz w:val="30"/>
          <w:szCs w:val="30"/>
        </w:rPr>
        <w:t>1</w:t>
      </w:r>
    </w:p>
    <w:p>
      <w:pPr>
        <w:widowControl/>
        <w:ind w:firstLine="600" w:firstLineChars="200"/>
        <w:jc w:val="left"/>
        <w:rPr>
          <w:kern w:val="0"/>
          <w:sz w:val="30"/>
          <w:szCs w:val="30"/>
        </w:rPr>
      </w:pPr>
      <w:r>
        <w:rPr>
          <w:kern w:val="0"/>
          <w:sz w:val="30"/>
          <w:szCs w:val="30"/>
        </w:rPr>
        <w:t>项目名称：2023—2025年度校对公司招标入围项目</w:t>
      </w:r>
    </w:p>
    <w:p>
      <w:pPr>
        <w:widowControl/>
        <w:ind w:firstLine="600" w:firstLineChars="200"/>
        <w:jc w:val="left"/>
        <w:rPr>
          <w:kern w:val="0"/>
          <w:sz w:val="30"/>
          <w:szCs w:val="30"/>
        </w:rPr>
      </w:pPr>
    </w:p>
    <w:p>
      <w:pPr>
        <w:widowControl/>
        <w:ind w:firstLine="600" w:firstLineChars="200"/>
        <w:jc w:val="left"/>
      </w:pPr>
      <w:r>
        <w:rPr>
          <w:kern w:val="0"/>
          <w:sz w:val="30"/>
          <w:szCs w:val="30"/>
        </w:rPr>
        <w:t>投 标 人：</w:t>
      </w:r>
      <w:r>
        <w:rPr>
          <w:kern w:val="0"/>
          <w:sz w:val="28"/>
          <w:szCs w:val="28"/>
          <w:u w:val="single"/>
        </w:rPr>
        <w:t xml:space="preserve">                                 </w:t>
      </w:r>
      <w:r>
        <w:rPr>
          <w:kern w:val="0"/>
          <w:sz w:val="28"/>
          <w:szCs w:val="28"/>
        </w:rPr>
        <w:t xml:space="preserve">（盖公章） </w:t>
      </w:r>
    </w:p>
    <w:p>
      <w:pPr>
        <w:widowControl/>
        <w:ind w:firstLine="560" w:firstLineChars="200"/>
        <w:jc w:val="left"/>
        <w:rPr>
          <w:kern w:val="0"/>
          <w:sz w:val="28"/>
          <w:szCs w:val="28"/>
        </w:rPr>
      </w:pPr>
    </w:p>
    <w:p>
      <w:pPr>
        <w:widowControl/>
        <w:ind w:firstLine="560" w:firstLineChars="200"/>
        <w:jc w:val="left"/>
      </w:pPr>
      <w:r>
        <w:rPr>
          <w:kern w:val="0"/>
          <w:sz w:val="28"/>
          <w:szCs w:val="28"/>
        </w:rPr>
        <w:t>法定代表人或其委托代理人：</w:t>
      </w:r>
      <w:r>
        <w:rPr>
          <w:kern w:val="0"/>
          <w:sz w:val="28"/>
          <w:szCs w:val="28"/>
          <w:u w:val="single"/>
        </w:rPr>
        <w:t xml:space="preserve">                  </w:t>
      </w:r>
      <w:r>
        <w:rPr>
          <w:kern w:val="0"/>
          <w:sz w:val="28"/>
          <w:szCs w:val="28"/>
        </w:rPr>
        <w:t xml:space="preserve"> （签字） </w:t>
      </w:r>
    </w:p>
    <w:p>
      <w:pPr>
        <w:widowControl/>
        <w:jc w:val="left"/>
        <w:rPr>
          <w:kern w:val="0"/>
          <w:sz w:val="28"/>
          <w:szCs w:val="28"/>
        </w:rPr>
      </w:pPr>
    </w:p>
    <w:p>
      <w:pPr>
        <w:widowControl/>
        <w:jc w:val="left"/>
        <w:rPr>
          <w:kern w:val="0"/>
          <w:sz w:val="28"/>
          <w:szCs w:val="28"/>
        </w:rPr>
      </w:pPr>
    </w:p>
    <w:p>
      <w:pPr>
        <w:widowControl/>
        <w:jc w:val="center"/>
      </w:pPr>
      <w:r>
        <w:rPr>
          <w:kern w:val="0"/>
          <w:sz w:val="28"/>
          <w:szCs w:val="28"/>
        </w:rPr>
        <w:t>年     月     日</w:t>
      </w:r>
    </w:p>
    <w:p>
      <w:pPr>
        <w:rPr>
          <w:rFonts w:eastAsia="方正小标宋_GBK"/>
          <w:bCs/>
          <w:kern w:val="44"/>
          <w:sz w:val="36"/>
          <w:szCs w:val="36"/>
        </w:rPr>
      </w:pPr>
      <w:r>
        <w:rPr>
          <w:rFonts w:eastAsia="方正小标宋_GBK"/>
          <w:bCs/>
          <w:kern w:val="44"/>
          <w:sz w:val="36"/>
          <w:szCs w:val="36"/>
        </w:rPr>
        <w:br w:type="page"/>
      </w:r>
    </w:p>
    <w:p>
      <w:pPr>
        <w:widowControl/>
        <w:spacing w:line="440" w:lineRule="exact"/>
        <w:rPr>
          <w:rFonts w:eastAsia="方正小标宋_GBK"/>
          <w:bCs/>
          <w:kern w:val="44"/>
          <w:sz w:val="36"/>
          <w:szCs w:val="36"/>
        </w:rPr>
      </w:pPr>
    </w:p>
    <w:p>
      <w:pPr>
        <w:widowControl/>
        <w:spacing w:line="440" w:lineRule="exact"/>
        <w:jc w:val="center"/>
        <w:rPr>
          <w:rFonts w:eastAsia="方正小标宋_GBK"/>
          <w:bCs/>
          <w:kern w:val="44"/>
          <w:sz w:val="36"/>
          <w:szCs w:val="36"/>
        </w:rPr>
      </w:pPr>
      <w:r>
        <w:rPr>
          <w:rFonts w:eastAsia="方正小标宋_GBK"/>
          <w:bCs/>
          <w:kern w:val="44"/>
          <w:sz w:val="36"/>
          <w:szCs w:val="36"/>
        </w:rPr>
        <w:t>投标文件目录</w:t>
      </w:r>
    </w:p>
    <w:p>
      <w:pPr>
        <w:pStyle w:val="2"/>
        <w:spacing w:line="440" w:lineRule="exact"/>
        <w:rPr>
          <w:rFonts w:ascii="Times New Roman" w:hAnsi="Times New Roman"/>
        </w:rPr>
      </w:pPr>
    </w:p>
    <w:p>
      <w:pPr>
        <w:widowControl/>
        <w:spacing w:line="440" w:lineRule="exact"/>
        <w:ind w:firstLine="560" w:firstLineChars="200"/>
        <w:rPr>
          <w:rFonts w:eastAsia="仿宋_GB2312"/>
          <w:kern w:val="0"/>
          <w:sz w:val="30"/>
          <w:szCs w:val="30"/>
        </w:rPr>
      </w:pPr>
      <w:r>
        <w:rPr>
          <w:rFonts w:eastAsia="仿宋_GB2312"/>
          <w:kern w:val="0"/>
          <w:sz w:val="28"/>
          <w:szCs w:val="28"/>
        </w:rPr>
        <w:t>请自行编制投标文件目录。</w:t>
      </w:r>
    </w:p>
    <w:p>
      <w:pPr>
        <w:rPr>
          <w:rFonts w:eastAsia="方正小标宋_GBK"/>
          <w:bCs/>
          <w:kern w:val="44"/>
          <w:sz w:val="36"/>
          <w:szCs w:val="36"/>
        </w:rPr>
      </w:pPr>
      <w:r>
        <w:rPr>
          <w:rFonts w:eastAsia="方正小标宋_GBK"/>
          <w:bCs/>
          <w:kern w:val="44"/>
          <w:sz w:val="36"/>
          <w:szCs w:val="36"/>
        </w:rPr>
        <w:br w:type="page"/>
      </w:r>
    </w:p>
    <w:p>
      <w:pPr>
        <w:widowControl/>
        <w:rPr>
          <w:rFonts w:eastAsia="仿宋_GB2312"/>
          <w:bCs/>
          <w:kern w:val="44"/>
          <w:sz w:val="24"/>
        </w:rPr>
      </w:pPr>
      <w:r>
        <w:rPr>
          <w:rFonts w:eastAsia="仿宋_GB2312"/>
          <w:bCs/>
          <w:kern w:val="44"/>
          <w:sz w:val="24"/>
        </w:rPr>
        <w:t>附件1：</w:t>
      </w:r>
    </w:p>
    <w:p>
      <w:pPr>
        <w:widowControl/>
        <w:jc w:val="center"/>
        <w:rPr>
          <w:rFonts w:eastAsia="方正小标宋_GBK"/>
          <w:bCs/>
          <w:kern w:val="44"/>
          <w:sz w:val="36"/>
          <w:szCs w:val="36"/>
        </w:rPr>
      </w:pPr>
    </w:p>
    <w:p>
      <w:pPr>
        <w:widowControl/>
        <w:jc w:val="center"/>
        <w:rPr>
          <w:rFonts w:eastAsia="方正小标宋_GBK"/>
          <w:bCs/>
          <w:kern w:val="44"/>
          <w:sz w:val="32"/>
          <w:szCs w:val="32"/>
        </w:rPr>
      </w:pPr>
      <w:r>
        <w:rPr>
          <w:rFonts w:eastAsia="方正小标宋_GBK"/>
          <w:bCs/>
          <w:kern w:val="44"/>
          <w:sz w:val="32"/>
          <w:szCs w:val="32"/>
        </w:rPr>
        <w:t>投 标 函</w:t>
      </w:r>
    </w:p>
    <w:p>
      <w:pPr>
        <w:pStyle w:val="12"/>
        <w:spacing w:line="480" w:lineRule="exact"/>
        <w:ind w:firstLine="0" w:firstLineChars="0"/>
        <w:jc w:val="both"/>
        <w:rPr>
          <w:rFonts w:ascii="Times New Roman" w:eastAsia="仿宋_GB2312"/>
          <w:sz w:val="28"/>
          <w:szCs w:val="28"/>
        </w:rPr>
      </w:pPr>
    </w:p>
    <w:p>
      <w:pPr>
        <w:pStyle w:val="12"/>
        <w:spacing w:line="440" w:lineRule="exact"/>
        <w:ind w:firstLine="0" w:firstLineChars="0"/>
        <w:jc w:val="both"/>
        <w:rPr>
          <w:rFonts w:ascii="Times New Roman" w:eastAsia="仿宋_GB2312"/>
          <w:sz w:val="28"/>
          <w:szCs w:val="28"/>
        </w:rPr>
      </w:pPr>
      <w:r>
        <w:rPr>
          <w:rFonts w:ascii="Times New Roman" w:eastAsia="仿宋_GB2312"/>
          <w:sz w:val="28"/>
          <w:szCs w:val="28"/>
        </w:rPr>
        <w:t>中国水利水电出版传媒集团有限公司：</w:t>
      </w:r>
    </w:p>
    <w:p>
      <w:pPr>
        <w:widowControl/>
        <w:spacing w:line="440" w:lineRule="exact"/>
        <w:ind w:firstLine="560" w:firstLineChars="200"/>
        <w:jc w:val="left"/>
        <w:rPr>
          <w:rFonts w:eastAsia="仿宋_GB2312"/>
          <w:sz w:val="28"/>
          <w:szCs w:val="28"/>
        </w:rPr>
      </w:pPr>
      <w:r>
        <w:rPr>
          <w:rFonts w:eastAsia="仿宋_GB2312"/>
          <w:kern w:val="0"/>
          <w:sz w:val="28"/>
          <w:szCs w:val="28"/>
          <w:u w:val="single"/>
        </w:rPr>
        <w:t xml:space="preserve">                      （投标人全称)</w:t>
      </w:r>
      <w:r>
        <w:rPr>
          <w:rFonts w:eastAsia="仿宋_GB2312"/>
          <w:kern w:val="0"/>
          <w:sz w:val="28"/>
          <w:szCs w:val="28"/>
        </w:rPr>
        <w:t>授权</w:t>
      </w:r>
      <w:r>
        <w:rPr>
          <w:rFonts w:eastAsia="仿宋_GB2312"/>
          <w:kern w:val="0"/>
          <w:sz w:val="28"/>
          <w:szCs w:val="28"/>
          <w:u w:val="single"/>
        </w:rPr>
        <w:t xml:space="preserve">           (投标人代表姓名)</w:t>
      </w:r>
      <w:r>
        <w:rPr>
          <w:rFonts w:eastAsia="仿宋_GB2312"/>
          <w:kern w:val="0"/>
          <w:sz w:val="28"/>
          <w:szCs w:val="28"/>
        </w:rPr>
        <w:t xml:space="preserve">为我方代表，参加贵方组织的 </w:t>
      </w:r>
      <w:r>
        <w:rPr>
          <w:rFonts w:eastAsia="仿宋_GB2312"/>
          <w:sz w:val="28"/>
          <w:szCs w:val="28"/>
        </w:rPr>
        <w:t>2023—2025年度校对公司招标入围项目（</w:t>
      </w:r>
      <w:r>
        <w:rPr>
          <w:rFonts w:eastAsia="仿宋_GB2312"/>
          <w:kern w:val="0"/>
          <w:sz w:val="28"/>
          <w:szCs w:val="28"/>
        </w:rPr>
        <w:t>项目编号：SLSD—2022—0</w:t>
      </w:r>
      <w:r>
        <w:rPr>
          <w:rFonts w:hint="eastAsia" w:eastAsia="仿宋_GB2312"/>
          <w:kern w:val="0"/>
          <w:sz w:val="28"/>
          <w:szCs w:val="28"/>
        </w:rPr>
        <w:t>1</w:t>
      </w:r>
      <w:r>
        <w:rPr>
          <w:rFonts w:eastAsia="仿宋_GB2312"/>
          <w:sz w:val="28"/>
          <w:szCs w:val="28"/>
        </w:rPr>
        <w:t>）招标</w:t>
      </w:r>
      <w:r>
        <w:rPr>
          <w:rFonts w:eastAsia="仿宋_GB2312"/>
          <w:kern w:val="0"/>
          <w:sz w:val="28"/>
          <w:szCs w:val="28"/>
        </w:rPr>
        <w:t xml:space="preserve">的有关活动，并对此项目进行投标。为此：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1.我方同意在本项目招标文件中规定的开标日起 90 天内遵守本投标文件中的承诺且在此期限期满之前均具有约束力。 </w:t>
      </w:r>
    </w:p>
    <w:p>
      <w:pPr>
        <w:widowControl/>
        <w:spacing w:line="440" w:lineRule="exact"/>
        <w:ind w:firstLine="560" w:firstLineChars="200"/>
        <w:jc w:val="left"/>
        <w:rPr>
          <w:rFonts w:eastAsia="仿宋_GB2312"/>
          <w:sz w:val="28"/>
          <w:szCs w:val="28"/>
        </w:rPr>
      </w:pPr>
      <w:r>
        <w:rPr>
          <w:rFonts w:eastAsia="仿宋_GB2312"/>
          <w:kern w:val="0"/>
          <w:sz w:val="28"/>
          <w:szCs w:val="28"/>
        </w:rPr>
        <w:t>2.我方承诺已经具备《中华人民共和国招投标法》及</w:t>
      </w:r>
      <w:r>
        <w:rPr>
          <w:rFonts w:eastAsia="仿宋_GB2312"/>
          <w:sz w:val="28"/>
          <w:szCs w:val="28"/>
        </w:rPr>
        <w:t>中国水利水电出版传媒集团有限公司2023—2025年度校对公司招标入围项目招标文件中</w:t>
      </w:r>
      <w:r>
        <w:rPr>
          <w:rFonts w:eastAsia="仿宋_GB2312"/>
          <w:kern w:val="0"/>
          <w:sz w:val="28"/>
          <w:szCs w:val="28"/>
        </w:rPr>
        <w:t xml:space="preserve">规定的投标条件：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（1）具有独立承担民事责任的能力。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（2）具有良好的商业信誉和健全的财务会计制度。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（3）具有履行合同所必需的专业技术能力。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（4）有依法缴纳税收和社会保障资金的良好记录。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（5）近三年内在经营活动中没有重大违法记录。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3. 提供投标须知规定的全部投标文件，包括投标文件正本1份，副本1份、优盘1个。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4.保证忠实地执行中标后所承担合的责任和义务。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5.保证遵守招标文件的规定。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6.我方完全理解贵方不一定接受最低价的投标。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7.我方愿意向贵方提供任何与本项投标有关的资料。若贵方需要，我方愿意提供我方作出的一切承诺的证明材料。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8.我方已详细审核全部投标文件，确认无误。 </w:t>
      </w:r>
    </w:p>
    <w:p>
      <w:pPr>
        <w:widowControl/>
        <w:spacing w:line="440" w:lineRule="exact"/>
        <w:ind w:firstLine="560" w:firstLineChars="200"/>
        <w:jc w:val="left"/>
        <w:rPr>
          <w:rFonts w:eastAsia="仿宋_GB2312"/>
          <w:sz w:val="28"/>
          <w:szCs w:val="28"/>
        </w:rPr>
      </w:pPr>
      <w:r>
        <w:rPr>
          <w:rFonts w:eastAsia="仿宋_GB2312"/>
          <w:kern w:val="0"/>
          <w:sz w:val="28"/>
          <w:szCs w:val="28"/>
        </w:rPr>
        <w:t>9.我方承诺接受</w:t>
      </w:r>
      <w:r>
        <w:rPr>
          <w:rStyle w:val="26"/>
          <w:rFonts w:hint="eastAsia" w:eastAsia="仿宋_GB2312"/>
          <w:color w:val="auto"/>
          <w:sz w:val="28"/>
          <w:szCs w:val="28"/>
          <w:u w:val="none"/>
        </w:rPr>
        <w:t>校对</w:t>
      </w:r>
      <w:r>
        <w:rPr>
          <w:rStyle w:val="26"/>
          <w:rFonts w:eastAsia="仿宋_GB2312"/>
          <w:color w:val="auto"/>
          <w:sz w:val="28"/>
          <w:szCs w:val="28"/>
          <w:u w:val="none"/>
        </w:rPr>
        <w:t>委托</w:t>
      </w:r>
      <w:r>
        <w:rPr>
          <w:rStyle w:val="26"/>
          <w:rFonts w:hint="eastAsia" w:eastAsia="仿宋_GB2312"/>
          <w:color w:val="auto"/>
          <w:sz w:val="28"/>
          <w:szCs w:val="28"/>
          <w:u w:val="none"/>
        </w:rPr>
        <w:t>协议</w:t>
      </w:r>
      <w:r>
        <w:rPr>
          <w:rStyle w:val="26"/>
          <w:rFonts w:eastAsia="仿宋_GB2312"/>
          <w:color w:val="auto"/>
          <w:sz w:val="28"/>
          <w:szCs w:val="28"/>
          <w:u w:val="none"/>
        </w:rPr>
        <w:t>样本中</w:t>
      </w:r>
      <w:r>
        <w:rPr>
          <w:rFonts w:eastAsia="仿宋_GB2312"/>
          <w:kern w:val="0"/>
          <w:sz w:val="28"/>
          <w:szCs w:val="28"/>
        </w:rPr>
        <w:t xml:space="preserve">的全部内容且无任何异议。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10.我方将严格遵守《中华人民共和国招投标法》的有关规定，若有下列情形之一的将被列入不良行为记录名单：在三年内禁止参加招标活动；有违法所得的，并处没收违法所得；情节严重的，由工商行政管理机关吊销营业执照；构成犯罪的，依法追究刑事责任：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（1）提供虚假材料谋取中标、成交的。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（2）采取不正当手段诋毁、排挤其他企业的。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（3）与其他企业或者招标方工作人员恶意串通的。 </w:t>
      </w:r>
    </w:p>
    <w:p>
      <w:pPr>
        <w:widowControl/>
        <w:spacing w:line="440" w:lineRule="exact"/>
        <w:ind w:firstLine="560" w:firstLineChars="200"/>
        <w:jc w:val="left"/>
        <w:rPr>
          <w:rFonts w:eastAsia="仿宋_GB2312"/>
          <w:sz w:val="28"/>
          <w:szCs w:val="28"/>
        </w:rPr>
      </w:pPr>
      <w:r>
        <w:rPr>
          <w:rFonts w:eastAsia="仿宋_GB2312"/>
          <w:kern w:val="0"/>
          <w:sz w:val="28"/>
          <w:szCs w:val="28"/>
        </w:rPr>
        <w:t xml:space="preserve">（4）向招标方工作人员行贿或者提供其他不正当利益的。 </w:t>
      </w:r>
    </w:p>
    <w:p>
      <w:pPr>
        <w:widowControl/>
        <w:spacing w:line="440" w:lineRule="exact"/>
        <w:ind w:firstLine="560" w:firstLineChars="200"/>
        <w:jc w:val="left"/>
        <w:rPr>
          <w:rFonts w:eastAsia="仿宋_GB2312"/>
          <w:kern w:val="0"/>
          <w:sz w:val="28"/>
          <w:szCs w:val="28"/>
        </w:rPr>
      </w:pPr>
      <w:r>
        <w:rPr>
          <w:rFonts w:eastAsia="仿宋_GB2312"/>
          <w:kern w:val="0"/>
          <w:sz w:val="28"/>
          <w:szCs w:val="28"/>
        </w:rPr>
        <w:t>（5）拒绝有关部门监督检查或提供虚假情况的。</w:t>
      </w:r>
    </w:p>
    <w:p>
      <w:pPr>
        <w:widowControl/>
        <w:spacing w:line="440" w:lineRule="exact"/>
        <w:ind w:firstLine="560" w:firstLineChars="200"/>
        <w:jc w:val="left"/>
        <w:rPr>
          <w:rFonts w:eastAsia="仿宋_GB2312"/>
          <w:kern w:val="0"/>
          <w:sz w:val="28"/>
          <w:szCs w:val="28"/>
        </w:rPr>
      </w:pPr>
      <w:r>
        <w:rPr>
          <w:rFonts w:eastAsia="仿宋_GB2312"/>
          <w:kern w:val="0"/>
          <w:sz w:val="28"/>
          <w:szCs w:val="28"/>
        </w:rPr>
        <w:t xml:space="preserve"> </w:t>
      </w:r>
    </w:p>
    <w:p>
      <w:pPr>
        <w:pStyle w:val="2"/>
        <w:rPr>
          <w:rFonts w:ascii="Times New Roman" w:hAnsi="Times New Roman" w:eastAsia="仿宋_GB2312"/>
          <w:kern w:val="0"/>
        </w:rPr>
      </w:pPr>
    </w:p>
    <w:p>
      <w:pPr>
        <w:pStyle w:val="2"/>
        <w:rPr>
          <w:rFonts w:ascii="Times New Roman" w:hAnsi="Times New Roman" w:eastAsia="仿宋_GB2312"/>
          <w:kern w:val="0"/>
        </w:rPr>
      </w:pPr>
    </w:p>
    <w:p>
      <w:pPr>
        <w:widowControl/>
        <w:spacing w:line="440" w:lineRule="exact"/>
        <w:jc w:val="left"/>
        <w:rPr>
          <w:rFonts w:eastAsia="仿宋_GB2312"/>
          <w:kern w:val="0"/>
          <w:sz w:val="28"/>
          <w:szCs w:val="28"/>
        </w:rPr>
      </w:pPr>
      <w:r>
        <w:rPr>
          <w:kern w:val="0"/>
          <w:sz w:val="28"/>
          <w:szCs w:val="28"/>
        </w:rPr>
        <w:t xml:space="preserve">             </w:t>
      </w:r>
      <w:r>
        <w:rPr>
          <w:rFonts w:eastAsia="仿宋_GB2312"/>
          <w:kern w:val="0"/>
          <w:sz w:val="28"/>
          <w:szCs w:val="28"/>
        </w:rPr>
        <w:t xml:space="preserve">                   </w:t>
      </w:r>
    </w:p>
    <w:p>
      <w:pPr>
        <w:widowControl/>
        <w:spacing w:line="440" w:lineRule="exact"/>
        <w:ind w:firstLine="1960" w:firstLineChars="700"/>
        <w:jc w:val="left"/>
        <w:rPr>
          <w:rFonts w:eastAsia="仿宋_GB2312"/>
          <w:kern w:val="0"/>
          <w:sz w:val="28"/>
          <w:szCs w:val="28"/>
        </w:rPr>
      </w:pPr>
    </w:p>
    <w:p>
      <w:pPr>
        <w:widowControl/>
        <w:spacing w:line="440" w:lineRule="exact"/>
        <w:ind w:firstLine="1960" w:firstLineChars="700"/>
        <w:jc w:val="left"/>
        <w:rPr>
          <w:rFonts w:eastAsia="仿宋_GB2312"/>
          <w:sz w:val="28"/>
          <w:szCs w:val="28"/>
        </w:rPr>
      </w:pPr>
      <w:r>
        <w:rPr>
          <w:rFonts w:eastAsia="仿宋_GB2312"/>
          <w:kern w:val="0"/>
          <w:sz w:val="28"/>
          <w:szCs w:val="28"/>
        </w:rPr>
        <w:t xml:space="preserve">投标人(公章)：                        </w:t>
      </w:r>
    </w:p>
    <w:p>
      <w:pPr>
        <w:widowControl/>
        <w:spacing w:line="440" w:lineRule="exact"/>
        <w:ind w:firstLine="1960" w:firstLineChars="700"/>
        <w:jc w:val="left"/>
        <w:rPr>
          <w:rFonts w:eastAsia="仿宋_GB2312"/>
          <w:kern w:val="0"/>
          <w:sz w:val="28"/>
          <w:szCs w:val="28"/>
        </w:rPr>
      </w:pPr>
    </w:p>
    <w:p>
      <w:pPr>
        <w:widowControl/>
        <w:spacing w:line="440" w:lineRule="exact"/>
        <w:ind w:firstLine="1960" w:firstLineChars="700"/>
        <w:jc w:val="left"/>
        <w:rPr>
          <w:rFonts w:eastAsia="仿宋_GB2312"/>
          <w:sz w:val="28"/>
          <w:szCs w:val="28"/>
        </w:rPr>
      </w:pPr>
      <w:r>
        <w:rPr>
          <w:rFonts w:eastAsia="仿宋_GB2312"/>
          <w:kern w:val="0"/>
          <w:sz w:val="28"/>
          <w:szCs w:val="28"/>
        </w:rPr>
        <w:t xml:space="preserve">法定代表人或投标人授权代表(签字)：                     </w:t>
      </w:r>
    </w:p>
    <w:p>
      <w:pPr>
        <w:widowControl/>
        <w:spacing w:line="440" w:lineRule="exact"/>
        <w:ind w:firstLine="1960" w:firstLineChars="700"/>
        <w:jc w:val="left"/>
        <w:rPr>
          <w:rFonts w:eastAsia="仿宋_GB2312"/>
          <w:kern w:val="0"/>
          <w:sz w:val="28"/>
          <w:szCs w:val="28"/>
        </w:rPr>
      </w:pPr>
    </w:p>
    <w:p>
      <w:pPr>
        <w:widowControl/>
        <w:spacing w:line="440" w:lineRule="exact"/>
        <w:ind w:firstLine="1960" w:firstLineChars="700"/>
        <w:jc w:val="left"/>
        <w:rPr>
          <w:sz w:val="28"/>
          <w:szCs w:val="28"/>
        </w:rPr>
      </w:pPr>
      <w:r>
        <w:rPr>
          <w:rFonts w:eastAsia="仿宋_GB2312"/>
          <w:kern w:val="0"/>
          <w:sz w:val="28"/>
          <w:szCs w:val="28"/>
        </w:rPr>
        <w:t xml:space="preserve">日  期：         年    月    日        </w:t>
      </w:r>
    </w:p>
    <w:p>
      <w:pPr>
        <w:spacing w:line="440" w:lineRule="exact"/>
        <w:rPr>
          <w:rFonts w:eastAsia="仿宋_GB2312"/>
          <w:bCs/>
          <w:kern w:val="44"/>
          <w:sz w:val="30"/>
          <w:szCs w:val="30"/>
        </w:rPr>
      </w:pPr>
      <w:r>
        <w:rPr>
          <w:sz w:val="30"/>
          <w:szCs w:val="30"/>
        </w:rPr>
        <w:br w:type="page"/>
      </w:r>
      <w:r>
        <w:rPr>
          <w:rFonts w:eastAsia="仿宋_GB2312"/>
          <w:bCs/>
          <w:kern w:val="44"/>
          <w:sz w:val="24"/>
        </w:rPr>
        <w:t>附件2：</w:t>
      </w:r>
    </w:p>
    <w:p>
      <w:pPr>
        <w:pStyle w:val="2"/>
        <w:spacing w:line="440" w:lineRule="exact"/>
        <w:rPr>
          <w:rFonts w:ascii="Times New Roman" w:hAnsi="Times New Roman"/>
        </w:rPr>
      </w:pPr>
    </w:p>
    <w:p>
      <w:pPr>
        <w:widowControl/>
        <w:spacing w:line="440" w:lineRule="exact"/>
        <w:jc w:val="center"/>
        <w:rPr>
          <w:rFonts w:eastAsia="方正小标宋_GBK"/>
          <w:bCs/>
          <w:kern w:val="44"/>
          <w:sz w:val="32"/>
          <w:szCs w:val="32"/>
        </w:rPr>
      </w:pPr>
      <w:r>
        <w:rPr>
          <w:rFonts w:eastAsia="方正小标宋_GBK"/>
          <w:bCs/>
          <w:kern w:val="44"/>
          <w:sz w:val="32"/>
          <w:szCs w:val="32"/>
        </w:rPr>
        <w:t>法定代表人授权委托书</w:t>
      </w:r>
    </w:p>
    <w:p>
      <w:pPr>
        <w:widowControl/>
        <w:spacing w:line="440" w:lineRule="exact"/>
        <w:jc w:val="center"/>
        <w:rPr>
          <w:rFonts w:eastAsia="方正小标宋_GBK"/>
          <w:bCs/>
          <w:kern w:val="44"/>
          <w:sz w:val="32"/>
          <w:szCs w:val="32"/>
        </w:rPr>
      </w:pPr>
      <w:r>
        <w:rPr>
          <w:rFonts w:eastAsia="方正小标宋_GBK"/>
          <w:bCs/>
          <w:kern w:val="44"/>
          <w:sz w:val="32"/>
          <w:szCs w:val="32"/>
        </w:rPr>
        <w:t xml:space="preserve"> </w:t>
      </w:r>
    </w:p>
    <w:p>
      <w:pPr>
        <w:widowControl/>
        <w:spacing w:line="440" w:lineRule="exact"/>
        <w:rPr>
          <w:rFonts w:eastAsia="仿宋_GB2312"/>
          <w:sz w:val="28"/>
          <w:szCs w:val="28"/>
        </w:rPr>
      </w:pPr>
      <w:r>
        <w:rPr>
          <w:rFonts w:eastAsia="仿宋_GB2312"/>
          <w:sz w:val="28"/>
          <w:szCs w:val="28"/>
        </w:rPr>
        <w:t>中国水利水电出版传媒集团有限公司：</w:t>
      </w:r>
      <w:r>
        <w:rPr>
          <w:rFonts w:eastAsia="仿宋_GB2312"/>
          <w:kern w:val="0"/>
          <w:sz w:val="28"/>
          <w:szCs w:val="28"/>
        </w:rPr>
        <w:t xml:space="preserve"> </w:t>
      </w:r>
    </w:p>
    <w:p>
      <w:pPr>
        <w:widowControl/>
        <w:spacing w:line="440" w:lineRule="exact"/>
        <w:ind w:firstLine="560" w:firstLineChars="200"/>
        <w:rPr>
          <w:rFonts w:eastAsia="仿宋_GB2312"/>
          <w:sz w:val="28"/>
          <w:szCs w:val="28"/>
        </w:rPr>
      </w:pPr>
      <w:r>
        <w:rPr>
          <w:rFonts w:eastAsia="仿宋_GB2312"/>
          <w:sz w:val="28"/>
          <w:szCs w:val="28"/>
        </w:rPr>
        <w:t>本授权书声明：注册于</w:t>
      </w:r>
      <w:r>
        <w:rPr>
          <w:rFonts w:eastAsia="仿宋_GB2312"/>
          <w:sz w:val="28"/>
          <w:szCs w:val="28"/>
          <w:u w:val="single"/>
        </w:rPr>
        <w:t xml:space="preserve">                   （投标人地址)</w:t>
      </w:r>
      <w:r>
        <w:rPr>
          <w:rFonts w:eastAsia="仿宋_GB2312"/>
          <w:sz w:val="28"/>
          <w:szCs w:val="28"/>
        </w:rPr>
        <w:t>的</w:t>
      </w:r>
      <w:r>
        <w:rPr>
          <w:rFonts w:eastAsia="仿宋_GB2312"/>
          <w:sz w:val="28"/>
          <w:szCs w:val="28"/>
          <w:u w:val="single"/>
        </w:rPr>
        <w:t xml:space="preserve">               （投标人全称）</w:t>
      </w:r>
      <w:r>
        <w:rPr>
          <w:rFonts w:eastAsia="仿宋_GB2312"/>
          <w:sz w:val="28"/>
          <w:szCs w:val="28"/>
        </w:rPr>
        <w:t>法定代表人</w:t>
      </w:r>
      <w:r>
        <w:rPr>
          <w:rFonts w:eastAsia="仿宋_GB2312"/>
          <w:sz w:val="28"/>
          <w:szCs w:val="28"/>
          <w:u w:val="single"/>
        </w:rPr>
        <w:t xml:space="preserve">          （法定代表人姓名、职务）</w:t>
      </w:r>
      <w:r>
        <w:rPr>
          <w:rFonts w:eastAsia="仿宋_GB2312"/>
          <w:sz w:val="28"/>
          <w:szCs w:val="28"/>
        </w:rPr>
        <w:t>代表本公司授权</w:t>
      </w:r>
      <w:r>
        <w:rPr>
          <w:rFonts w:eastAsia="仿宋_GB2312"/>
          <w:sz w:val="28"/>
          <w:szCs w:val="28"/>
          <w:u w:val="single"/>
        </w:rPr>
        <w:t xml:space="preserve">         （投标人代表姓名、职务）</w:t>
      </w:r>
      <w:r>
        <w:rPr>
          <w:rFonts w:eastAsia="仿宋_GB2312"/>
          <w:sz w:val="28"/>
          <w:szCs w:val="28"/>
        </w:rPr>
        <w:t>为本公司的合法代理人，就贵方组织的</w:t>
      </w:r>
      <w:r>
        <w:rPr>
          <w:rFonts w:eastAsia="仿宋_GB2312"/>
          <w:kern w:val="0"/>
          <w:sz w:val="28"/>
          <w:szCs w:val="28"/>
        </w:rPr>
        <w:t xml:space="preserve"> </w:t>
      </w:r>
      <w:r>
        <w:rPr>
          <w:rFonts w:eastAsia="仿宋_GB2312"/>
          <w:sz w:val="28"/>
          <w:szCs w:val="28"/>
        </w:rPr>
        <w:t>2023—2025年度校对公司招标入围项目（</w:t>
      </w:r>
      <w:r>
        <w:rPr>
          <w:rFonts w:eastAsia="仿宋_GB2312"/>
          <w:kern w:val="0"/>
          <w:sz w:val="28"/>
          <w:szCs w:val="28"/>
        </w:rPr>
        <w:t>项目编号：SLSD—2022—0</w:t>
      </w:r>
      <w:r>
        <w:rPr>
          <w:rFonts w:hint="eastAsia" w:eastAsia="仿宋_GB2312"/>
          <w:kern w:val="0"/>
          <w:sz w:val="28"/>
          <w:szCs w:val="28"/>
        </w:rPr>
        <w:t>1</w:t>
      </w:r>
      <w:r>
        <w:rPr>
          <w:rFonts w:eastAsia="仿宋_GB2312"/>
          <w:sz w:val="28"/>
          <w:szCs w:val="28"/>
        </w:rPr>
        <w:t xml:space="preserve">）投标，以本公司名义处理一切与之有关的事务。 </w:t>
      </w:r>
    </w:p>
    <w:p>
      <w:pPr>
        <w:widowControl/>
        <w:spacing w:line="440" w:lineRule="exact"/>
        <w:ind w:firstLine="560" w:firstLineChars="200"/>
        <w:rPr>
          <w:rFonts w:eastAsia="仿宋_GB2312"/>
          <w:sz w:val="28"/>
          <w:szCs w:val="28"/>
        </w:rPr>
      </w:pPr>
      <w:r>
        <w:rPr>
          <w:rFonts w:eastAsia="仿宋_GB2312"/>
          <w:sz w:val="28"/>
          <w:szCs w:val="28"/>
        </w:rPr>
        <w:t>本授权书于</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 xml:space="preserve">日签字生效，特此声明。 </w:t>
      </w:r>
    </w:p>
    <w:p>
      <w:pPr>
        <w:widowControl/>
        <w:spacing w:line="440" w:lineRule="exact"/>
        <w:rPr>
          <w:rFonts w:eastAsia="仿宋_GB2312"/>
          <w:sz w:val="28"/>
          <w:szCs w:val="28"/>
        </w:rPr>
      </w:pPr>
    </w:p>
    <w:p>
      <w:pPr>
        <w:widowControl/>
        <w:spacing w:line="440" w:lineRule="exact"/>
        <w:rPr>
          <w:rFonts w:eastAsia="仿宋_GB2312"/>
          <w:sz w:val="28"/>
          <w:szCs w:val="28"/>
        </w:rPr>
      </w:pPr>
    </w:p>
    <w:p>
      <w:pPr>
        <w:widowControl/>
        <w:spacing w:line="440" w:lineRule="exact"/>
        <w:rPr>
          <w:rFonts w:eastAsia="仿宋_GB2312"/>
          <w:sz w:val="28"/>
          <w:szCs w:val="28"/>
        </w:rPr>
      </w:pPr>
    </w:p>
    <w:p>
      <w:pPr>
        <w:pStyle w:val="2"/>
        <w:rPr>
          <w:rFonts w:ascii="Times New Roman" w:hAnsi="Times New Roman"/>
        </w:rPr>
      </w:pPr>
    </w:p>
    <w:p>
      <w:pPr>
        <w:widowControl/>
        <w:spacing w:line="440" w:lineRule="exact"/>
        <w:ind w:firstLine="1680" w:firstLineChars="600"/>
        <w:rPr>
          <w:rFonts w:eastAsia="仿宋_GB2312"/>
          <w:sz w:val="28"/>
          <w:szCs w:val="28"/>
        </w:rPr>
      </w:pPr>
      <w:r>
        <w:rPr>
          <w:rFonts w:eastAsia="仿宋_GB2312"/>
          <w:sz w:val="28"/>
          <w:szCs w:val="28"/>
        </w:rPr>
        <w:t xml:space="preserve">法定代表人（签章）： </w:t>
      </w:r>
    </w:p>
    <w:p>
      <w:pPr>
        <w:widowControl/>
        <w:spacing w:before="156" w:beforeLines="50" w:line="440" w:lineRule="exact"/>
        <w:ind w:firstLine="1680" w:firstLineChars="600"/>
        <w:rPr>
          <w:rFonts w:eastAsia="仿宋_GB2312"/>
          <w:sz w:val="28"/>
          <w:szCs w:val="28"/>
        </w:rPr>
      </w:pPr>
    </w:p>
    <w:p>
      <w:pPr>
        <w:widowControl/>
        <w:spacing w:before="156" w:beforeLines="50" w:line="440" w:lineRule="exact"/>
        <w:ind w:firstLine="1680" w:firstLineChars="600"/>
        <w:rPr>
          <w:rFonts w:eastAsia="仿宋_GB2312"/>
          <w:sz w:val="28"/>
          <w:szCs w:val="28"/>
        </w:rPr>
      </w:pPr>
      <w:r>
        <w:rPr>
          <w:rFonts w:eastAsia="仿宋_GB2312"/>
          <w:sz w:val="28"/>
          <w:szCs w:val="28"/>
        </w:rPr>
        <w:t xml:space="preserve">投标人授权代表（签章）： </w:t>
      </w:r>
    </w:p>
    <w:p>
      <w:pPr>
        <w:widowControl/>
        <w:spacing w:before="156" w:beforeLines="50" w:line="440" w:lineRule="exact"/>
        <w:ind w:firstLine="1680" w:firstLineChars="600"/>
        <w:rPr>
          <w:rFonts w:eastAsia="仿宋_GB2312"/>
          <w:sz w:val="28"/>
          <w:szCs w:val="28"/>
        </w:rPr>
      </w:pPr>
    </w:p>
    <w:p>
      <w:pPr>
        <w:widowControl/>
        <w:spacing w:before="156" w:beforeLines="50" w:line="440" w:lineRule="exact"/>
        <w:ind w:firstLine="1680" w:firstLineChars="600"/>
        <w:rPr>
          <w:rFonts w:eastAsia="仿宋_GB2312"/>
          <w:sz w:val="28"/>
          <w:szCs w:val="28"/>
        </w:rPr>
      </w:pPr>
      <w:r>
        <w:rPr>
          <w:rFonts w:eastAsia="仿宋_GB2312"/>
          <w:sz w:val="28"/>
          <w:szCs w:val="28"/>
        </w:rPr>
        <w:t>投标人全称（公章）：</w:t>
      </w:r>
    </w:p>
    <w:p>
      <w:pPr>
        <w:widowControl/>
        <w:spacing w:before="156" w:beforeLines="50" w:line="440" w:lineRule="exact"/>
        <w:ind w:firstLine="1680" w:firstLineChars="600"/>
        <w:rPr>
          <w:rFonts w:eastAsia="仿宋_GB2312"/>
          <w:kern w:val="0"/>
          <w:sz w:val="28"/>
          <w:szCs w:val="28"/>
        </w:rPr>
      </w:pPr>
    </w:p>
    <w:p>
      <w:pPr>
        <w:widowControl/>
        <w:spacing w:before="156" w:beforeLines="50" w:line="440" w:lineRule="exact"/>
        <w:ind w:firstLine="1680" w:firstLineChars="600"/>
        <w:rPr>
          <w:rFonts w:eastAsia="仿宋_GB2312"/>
          <w:sz w:val="30"/>
          <w:szCs w:val="30"/>
        </w:rPr>
      </w:pPr>
      <w:r>
        <w:rPr>
          <w:rFonts w:eastAsia="仿宋_GB2312"/>
          <w:kern w:val="0"/>
          <w:sz w:val="28"/>
          <w:szCs w:val="28"/>
        </w:rPr>
        <w:t xml:space="preserve">日  期：         年    月    日 </w:t>
      </w:r>
      <w:r>
        <w:rPr>
          <w:rFonts w:eastAsia="仿宋_GB2312"/>
          <w:sz w:val="30"/>
          <w:szCs w:val="30"/>
        </w:rPr>
        <w:t xml:space="preserve"> </w:t>
      </w:r>
    </w:p>
    <w:p>
      <w:pPr>
        <w:rPr>
          <w:sz w:val="30"/>
          <w:szCs w:val="30"/>
        </w:rPr>
      </w:pPr>
      <w:r>
        <w:rPr>
          <w:sz w:val="30"/>
          <w:szCs w:val="30"/>
        </w:rPr>
        <w:br w:type="page"/>
      </w:r>
    </w:p>
    <w:p>
      <w:pPr>
        <w:rPr>
          <w:rFonts w:eastAsia="仿宋_GB2312"/>
          <w:bCs/>
          <w:kern w:val="44"/>
          <w:sz w:val="30"/>
          <w:szCs w:val="30"/>
        </w:rPr>
      </w:pPr>
      <w:r>
        <w:rPr>
          <w:rFonts w:eastAsia="仿宋_GB2312"/>
          <w:bCs/>
          <w:kern w:val="44"/>
          <w:sz w:val="24"/>
        </w:rPr>
        <w:t>附件3：</w:t>
      </w:r>
    </w:p>
    <w:p>
      <w:pPr>
        <w:pStyle w:val="2"/>
        <w:rPr>
          <w:rFonts w:ascii="Times New Roman" w:hAnsi="Times New Roman"/>
        </w:rPr>
      </w:pPr>
    </w:p>
    <w:p>
      <w:pPr>
        <w:widowControl/>
        <w:jc w:val="center"/>
        <w:rPr>
          <w:rFonts w:eastAsia="方正小标宋_GBK"/>
          <w:bCs/>
          <w:kern w:val="44"/>
          <w:sz w:val="32"/>
          <w:szCs w:val="32"/>
        </w:rPr>
      </w:pPr>
      <w:r>
        <w:rPr>
          <w:rFonts w:eastAsia="方正小标宋_GBK"/>
          <w:bCs/>
          <w:kern w:val="44"/>
          <w:sz w:val="32"/>
          <w:szCs w:val="32"/>
        </w:rPr>
        <w:t xml:space="preserve">承 诺 书 </w:t>
      </w:r>
    </w:p>
    <w:p>
      <w:pPr>
        <w:widowControl/>
        <w:jc w:val="left"/>
      </w:pPr>
      <w:r>
        <w:rPr>
          <w:rFonts w:eastAsia="方正小标宋_GBK"/>
          <w:bCs/>
          <w:kern w:val="44"/>
          <w:sz w:val="32"/>
          <w:szCs w:val="32"/>
        </w:rPr>
        <w:t xml:space="preserve"> </w:t>
      </w:r>
    </w:p>
    <w:p>
      <w:pPr>
        <w:widowControl/>
        <w:spacing w:line="440" w:lineRule="exact"/>
        <w:jc w:val="left"/>
        <w:rPr>
          <w:sz w:val="28"/>
          <w:szCs w:val="28"/>
        </w:rPr>
      </w:pPr>
      <w:r>
        <w:rPr>
          <w:rFonts w:eastAsia="仿宋_GB2312"/>
          <w:sz w:val="28"/>
          <w:szCs w:val="28"/>
        </w:rPr>
        <w:t>中国水利水电出版传媒集团有限公司：</w:t>
      </w:r>
      <w:r>
        <w:rPr>
          <w:kern w:val="0"/>
          <w:sz w:val="28"/>
          <w:szCs w:val="28"/>
        </w:rPr>
        <w:t xml:space="preserve"> </w:t>
      </w:r>
    </w:p>
    <w:p>
      <w:pPr>
        <w:pStyle w:val="12"/>
        <w:spacing w:line="440" w:lineRule="exact"/>
        <w:ind w:firstLine="560"/>
        <w:jc w:val="both"/>
        <w:rPr>
          <w:rFonts w:ascii="Times New Roman" w:eastAsia="仿宋_GB2312"/>
          <w:sz w:val="28"/>
          <w:szCs w:val="28"/>
        </w:rPr>
      </w:pPr>
      <w:r>
        <w:rPr>
          <w:rFonts w:ascii="Times New Roman" w:eastAsia="仿宋_GB2312"/>
          <w:sz w:val="28"/>
          <w:szCs w:val="28"/>
        </w:rPr>
        <w:t>很荣幸能参与中国水利水电出版传媒集团有限公司2023—2025年度校对公司招标入围。</w:t>
      </w:r>
    </w:p>
    <w:p>
      <w:pPr>
        <w:pStyle w:val="12"/>
        <w:spacing w:line="440" w:lineRule="exact"/>
        <w:ind w:firstLine="560"/>
        <w:jc w:val="both"/>
        <w:rPr>
          <w:rFonts w:ascii="Times New Roman" w:eastAsia="仿宋_GB2312"/>
          <w:sz w:val="28"/>
          <w:szCs w:val="28"/>
        </w:rPr>
      </w:pPr>
      <w:r>
        <w:rPr>
          <w:rFonts w:ascii="Times New Roman" w:eastAsia="仿宋_GB2312"/>
          <w:sz w:val="28"/>
          <w:szCs w:val="28"/>
        </w:rPr>
        <w:t>我代表</w:t>
      </w:r>
      <w:r>
        <w:rPr>
          <w:rFonts w:ascii="Times New Roman" w:eastAsia="仿宋_GB2312"/>
          <w:sz w:val="28"/>
          <w:szCs w:val="28"/>
          <w:u w:val="single"/>
        </w:rPr>
        <w:t xml:space="preserve">                           </w:t>
      </w:r>
      <w:r>
        <w:rPr>
          <w:rFonts w:ascii="Times New Roman" w:eastAsia="仿宋_GB2312"/>
          <w:sz w:val="28"/>
          <w:szCs w:val="28"/>
        </w:rPr>
        <w:t>（投标方全称），在此作如下承诺：</w:t>
      </w:r>
    </w:p>
    <w:p>
      <w:pPr>
        <w:pStyle w:val="12"/>
        <w:spacing w:line="440" w:lineRule="exact"/>
        <w:ind w:firstLine="560"/>
        <w:jc w:val="both"/>
        <w:rPr>
          <w:rFonts w:ascii="Times New Roman" w:eastAsia="仿宋_GB2312"/>
          <w:sz w:val="28"/>
          <w:szCs w:val="28"/>
        </w:rPr>
      </w:pPr>
      <w:r>
        <w:rPr>
          <w:rFonts w:ascii="Times New Roman" w:eastAsia="仿宋_GB2312"/>
          <w:sz w:val="28"/>
          <w:szCs w:val="28"/>
        </w:rPr>
        <w:t>1.完全理解和接受贵方招标文件的一切规定和要求。</w:t>
      </w:r>
    </w:p>
    <w:p>
      <w:pPr>
        <w:pStyle w:val="12"/>
        <w:spacing w:line="440" w:lineRule="exact"/>
        <w:ind w:firstLine="560"/>
        <w:jc w:val="both"/>
        <w:rPr>
          <w:rFonts w:ascii="Times New Roman" w:eastAsia="仿宋_GB2312"/>
          <w:sz w:val="28"/>
          <w:szCs w:val="28"/>
        </w:rPr>
      </w:pPr>
      <w:r>
        <w:rPr>
          <w:rFonts w:ascii="Times New Roman" w:eastAsia="仿宋_GB2312"/>
          <w:sz w:val="28"/>
          <w:szCs w:val="28"/>
        </w:rPr>
        <w:t>2.我方理解，报价最低不是成交的唯一条件。</w:t>
      </w:r>
    </w:p>
    <w:p>
      <w:pPr>
        <w:pStyle w:val="12"/>
        <w:spacing w:line="440" w:lineRule="exact"/>
        <w:ind w:firstLine="560"/>
        <w:jc w:val="both"/>
        <w:rPr>
          <w:rFonts w:ascii="Times New Roman" w:eastAsia="仿宋_GB2312"/>
          <w:sz w:val="28"/>
          <w:szCs w:val="28"/>
        </w:rPr>
      </w:pPr>
      <w:r>
        <w:rPr>
          <w:rFonts w:ascii="Times New Roman" w:eastAsia="仿宋_GB2312"/>
          <w:sz w:val="28"/>
          <w:szCs w:val="28"/>
        </w:rPr>
        <w:t>3.在整个招标过程中，我方若有违规行为，贵方可按招标文件中的相关规定给予惩罚，我方完全接受。</w:t>
      </w:r>
    </w:p>
    <w:p>
      <w:pPr>
        <w:pStyle w:val="12"/>
        <w:spacing w:line="440" w:lineRule="exact"/>
        <w:ind w:firstLine="560"/>
        <w:jc w:val="both"/>
        <w:rPr>
          <w:rFonts w:ascii="Times New Roman" w:eastAsia="仿宋_GB2312"/>
          <w:sz w:val="28"/>
          <w:szCs w:val="28"/>
        </w:rPr>
      </w:pPr>
      <w:r>
        <w:rPr>
          <w:rFonts w:ascii="Times New Roman" w:eastAsia="仿宋_GB2312"/>
          <w:sz w:val="28"/>
          <w:szCs w:val="28"/>
        </w:rPr>
        <w:t>4.若入围，我方将积极为贵方提供高品质的</w:t>
      </w:r>
      <w:r>
        <w:rPr>
          <w:rFonts w:hint="eastAsia" w:ascii="Times New Roman" w:eastAsia="仿宋_GB2312"/>
          <w:sz w:val="28"/>
          <w:szCs w:val="28"/>
        </w:rPr>
        <w:t>校对</w:t>
      </w:r>
      <w:r>
        <w:rPr>
          <w:rFonts w:ascii="Times New Roman" w:eastAsia="仿宋_GB2312"/>
          <w:sz w:val="28"/>
          <w:szCs w:val="28"/>
        </w:rPr>
        <w:t>服务。</w:t>
      </w:r>
    </w:p>
    <w:p>
      <w:pPr>
        <w:pStyle w:val="12"/>
        <w:spacing w:line="440" w:lineRule="exact"/>
        <w:ind w:firstLine="560"/>
        <w:jc w:val="both"/>
        <w:rPr>
          <w:rFonts w:ascii="Times New Roman" w:eastAsia="仿宋_GB2312"/>
          <w:sz w:val="28"/>
          <w:szCs w:val="28"/>
        </w:rPr>
      </w:pPr>
      <w:r>
        <w:rPr>
          <w:rFonts w:ascii="Times New Roman" w:eastAsia="仿宋_GB2312"/>
          <w:sz w:val="28"/>
          <w:szCs w:val="28"/>
        </w:rPr>
        <w:t>5.我们声明，我们所填报的资料是完全真实准确的，并愿为此承担任何相关的法律责任。</w:t>
      </w:r>
    </w:p>
    <w:p>
      <w:pPr>
        <w:pStyle w:val="12"/>
        <w:spacing w:line="440" w:lineRule="exact"/>
        <w:ind w:firstLine="560"/>
        <w:jc w:val="both"/>
        <w:rPr>
          <w:rFonts w:ascii="Times New Roman" w:eastAsia="仿宋_GB2312"/>
          <w:kern w:val="0"/>
          <w:sz w:val="28"/>
          <w:szCs w:val="28"/>
        </w:rPr>
      </w:pPr>
      <w:r>
        <w:rPr>
          <w:rFonts w:ascii="Times New Roman" w:eastAsia="仿宋_GB2312"/>
          <w:kern w:val="0"/>
          <w:sz w:val="28"/>
          <w:szCs w:val="28"/>
        </w:rPr>
        <w:t>6.2020年1月至今，投标人无重大违法记录并具有良好的信用记录，未被列入失信被执行人，未被税务部门列入重大税收违法案件当事人名单（提供</w:t>
      </w:r>
      <w:r>
        <w:rPr>
          <w:rFonts w:hint="eastAsia" w:ascii="Times New Roman" w:eastAsia="仿宋_GB2312"/>
          <w:kern w:val="0"/>
          <w:sz w:val="28"/>
          <w:szCs w:val="28"/>
        </w:rPr>
        <w:t>“</w:t>
      </w:r>
      <w:r>
        <w:rPr>
          <w:rFonts w:ascii="Times New Roman" w:eastAsia="仿宋_GB2312"/>
          <w:kern w:val="0"/>
          <w:sz w:val="28"/>
          <w:szCs w:val="28"/>
        </w:rPr>
        <w:t>信用中国</w:t>
      </w:r>
      <w:r>
        <w:rPr>
          <w:rFonts w:hint="eastAsia" w:ascii="Times New Roman" w:eastAsia="仿宋_GB2312"/>
          <w:kern w:val="0"/>
          <w:sz w:val="28"/>
          <w:szCs w:val="28"/>
        </w:rPr>
        <w:t>”</w:t>
      </w:r>
      <w:r>
        <w:rPr>
          <w:rFonts w:ascii="Times New Roman" w:eastAsia="仿宋_GB2312"/>
          <w:kern w:val="0"/>
          <w:sz w:val="28"/>
          <w:szCs w:val="28"/>
        </w:rPr>
        <w:t>网站的查询截屏）。</w:t>
      </w:r>
    </w:p>
    <w:p>
      <w:pPr>
        <w:pStyle w:val="12"/>
        <w:spacing w:line="440" w:lineRule="exact"/>
        <w:ind w:firstLine="560"/>
        <w:jc w:val="both"/>
        <w:rPr>
          <w:rFonts w:ascii="Times New Roman" w:eastAsia="仿宋_GB2312"/>
          <w:kern w:val="0"/>
          <w:sz w:val="28"/>
          <w:szCs w:val="28"/>
        </w:rPr>
      </w:pPr>
    </w:p>
    <w:p>
      <w:pPr>
        <w:pStyle w:val="12"/>
        <w:spacing w:line="440" w:lineRule="exact"/>
        <w:ind w:firstLine="560"/>
        <w:jc w:val="both"/>
        <w:rPr>
          <w:rFonts w:ascii="Times New Roman" w:eastAsia="仿宋_GB2312"/>
          <w:kern w:val="0"/>
          <w:sz w:val="28"/>
          <w:szCs w:val="28"/>
        </w:rPr>
      </w:pPr>
    </w:p>
    <w:p>
      <w:pPr>
        <w:pStyle w:val="12"/>
        <w:spacing w:line="440" w:lineRule="exact"/>
        <w:ind w:firstLine="560"/>
        <w:jc w:val="both"/>
        <w:rPr>
          <w:rFonts w:ascii="Times New Roman" w:eastAsia="仿宋_GB2312"/>
          <w:kern w:val="0"/>
          <w:sz w:val="28"/>
          <w:szCs w:val="28"/>
        </w:rPr>
      </w:pPr>
    </w:p>
    <w:p>
      <w:pPr>
        <w:pStyle w:val="12"/>
        <w:spacing w:line="440" w:lineRule="exact"/>
        <w:ind w:firstLine="560"/>
        <w:jc w:val="both"/>
        <w:rPr>
          <w:rFonts w:ascii="Times New Roman" w:eastAsia="仿宋_GB2312"/>
          <w:kern w:val="0"/>
          <w:sz w:val="28"/>
          <w:szCs w:val="28"/>
        </w:rPr>
      </w:pPr>
    </w:p>
    <w:p>
      <w:pPr>
        <w:pStyle w:val="12"/>
        <w:spacing w:line="440" w:lineRule="exact"/>
        <w:ind w:left="2730" w:leftChars="1300" w:firstLine="0" w:firstLineChars="0"/>
        <w:jc w:val="both"/>
        <w:rPr>
          <w:rFonts w:ascii="Times New Roman" w:eastAsia="仿宋_GB2312"/>
          <w:sz w:val="28"/>
          <w:szCs w:val="28"/>
        </w:rPr>
      </w:pPr>
    </w:p>
    <w:p>
      <w:pPr>
        <w:pStyle w:val="12"/>
        <w:spacing w:line="440" w:lineRule="exact"/>
        <w:ind w:firstLine="2240" w:firstLineChars="800"/>
        <w:jc w:val="both"/>
        <w:rPr>
          <w:rFonts w:ascii="Times New Roman" w:eastAsia="仿宋_GB2312"/>
          <w:sz w:val="28"/>
          <w:szCs w:val="28"/>
          <w:u w:val="single"/>
        </w:rPr>
      </w:pPr>
      <w:r>
        <w:rPr>
          <w:rFonts w:ascii="Times New Roman" w:eastAsia="仿宋_GB2312"/>
          <w:sz w:val="28"/>
          <w:szCs w:val="28"/>
        </w:rPr>
        <w:t>法定代表人或法人授权代表（签章）：</w:t>
      </w:r>
    </w:p>
    <w:p>
      <w:pPr>
        <w:pStyle w:val="12"/>
        <w:spacing w:line="440" w:lineRule="exact"/>
        <w:ind w:firstLine="910" w:firstLineChars="325"/>
        <w:jc w:val="both"/>
        <w:rPr>
          <w:rFonts w:ascii="Times New Roman" w:eastAsia="仿宋_GB2312"/>
          <w:sz w:val="28"/>
          <w:szCs w:val="28"/>
        </w:rPr>
      </w:pPr>
    </w:p>
    <w:p>
      <w:pPr>
        <w:pStyle w:val="12"/>
        <w:spacing w:line="440" w:lineRule="exact"/>
        <w:ind w:firstLine="2240" w:firstLineChars="800"/>
        <w:jc w:val="both"/>
        <w:rPr>
          <w:rFonts w:ascii="Times New Roman" w:eastAsia="仿宋_GB2312"/>
          <w:sz w:val="28"/>
          <w:szCs w:val="28"/>
        </w:rPr>
      </w:pPr>
      <w:r>
        <w:rPr>
          <w:rFonts w:ascii="Times New Roman" w:eastAsia="仿宋_GB2312"/>
          <w:sz w:val="28"/>
          <w:szCs w:val="28"/>
        </w:rPr>
        <w:t xml:space="preserve">投标人全称（公章）： </w:t>
      </w:r>
    </w:p>
    <w:p>
      <w:pPr>
        <w:pStyle w:val="12"/>
        <w:spacing w:line="440" w:lineRule="exact"/>
        <w:ind w:firstLine="2590" w:firstLineChars="925"/>
        <w:jc w:val="both"/>
        <w:rPr>
          <w:rFonts w:ascii="Times New Roman" w:eastAsia="仿宋_GB2312"/>
          <w:sz w:val="28"/>
          <w:szCs w:val="28"/>
        </w:rPr>
      </w:pPr>
    </w:p>
    <w:p>
      <w:pPr>
        <w:pStyle w:val="12"/>
        <w:spacing w:line="440" w:lineRule="exact"/>
        <w:ind w:firstLine="2240" w:firstLineChars="800"/>
        <w:jc w:val="both"/>
        <w:rPr>
          <w:rFonts w:ascii="Times New Roman"/>
          <w:sz w:val="28"/>
          <w:szCs w:val="28"/>
        </w:rPr>
      </w:pPr>
      <w:r>
        <w:rPr>
          <w:rFonts w:ascii="Times New Roman" w:eastAsia="仿宋_GB2312"/>
          <w:kern w:val="0"/>
          <w:sz w:val="28"/>
          <w:szCs w:val="28"/>
        </w:rPr>
        <w:t xml:space="preserve">日  期：         年    月    日 </w:t>
      </w:r>
    </w:p>
    <w:p>
      <w:pPr>
        <w:widowControl/>
        <w:jc w:val="left"/>
        <w:rPr>
          <w:rFonts w:eastAsia="仿宋_GB2312"/>
          <w:sz w:val="30"/>
          <w:szCs w:val="30"/>
        </w:rPr>
      </w:pPr>
      <w:r>
        <w:rPr>
          <w:rFonts w:eastAsia="仿宋_GB2312"/>
          <w:sz w:val="30"/>
          <w:szCs w:val="30"/>
        </w:rPr>
        <w:t xml:space="preserve"> </w:t>
      </w:r>
    </w:p>
    <w:p>
      <w:pPr>
        <w:rPr>
          <w:rFonts w:eastAsia="仿宋_GB2312"/>
          <w:sz w:val="30"/>
          <w:szCs w:val="30"/>
        </w:rPr>
      </w:pPr>
      <w:r>
        <w:rPr>
          <w:rFonts w:eastAsia="仿宋_GB2312"/>
          <w:sz w:val="30"/>
          <w:szCs w:val="30"/>
        </w:rPr>
        <w:br w:type="page"/>
      </w:r>
    </w:p>
    <w:p>
      <w:pPr>
        <w:widowControl/>
        <w:jc w:val="left"/>
        <w:rPr>
          <w:rFonts w:eastAsia="仿宋_GB2312"/>
          <w:bCs/>
          <w:kern w:val="44"/>
          <w:sz w:val="30"/>
          <w:szCs w:val="30"/>
        </w:rPr>
      </w:pPr>
      <w:r>
        <w:rPr>
          <w:rFonts w:eastAsia="仿宋_GB2312"/>
          <w:bCs/>
          <w:kern w:val="44"/>
          <w:sz w:val="24"/>
        </w:rPr>
        <w:t>附件4：</w:t>
      </w:r>
    </w:p>
    <w:p>
      <w:pPr>
        <w:pStyle w:val="2"/>
        <w:spacing w:line="440" w:lineRule="exact"/>
        <w:rPr>
          <w:rFonts w:ascii="Times New Roman" w:hAnsi="Times New Roman"/>
        </w:rPr>
      </w:pPr>
    </w:p>
    <w:p>
      <w:pPr>
        <w:widowControl/>
        <w:spacing w:line="440" w:lineRule="exact"/>
        <w:jc w:val="center"/>
        <w:rPr>
          <w:rFonts w:eastAsia="方正小标宋_GBK"/>
          <w:bCs/>
          <w:kern w:val="44"/>
          <w:sz w:val="32"/>
          <w:szCs w:val="32"/>
        </w:rPr>
      </w:pPr>
      <w:r>
        <w:rPr>
          <w:rFonts w:eastAsia="方正小标宋_GBK"/>
          <w:bCs/>
          <w:kern w:val="44"/>
          <w:sz w:val="32"/>
          <w:szCs w:val="32"/>
        </w:rPr>
        <w:t>投标人营业执照副本复印件及投标代表身份证明</w:t>
      </w:r>
    </w:p>
    <w:p>
      <w:pPr>
        <w:pStyle w:val="2"/>
        <w:rPr>
          <w:rFonts w:ascii="Times New Roman" w:hAnsi="Times New Roman"/>
        </w:rPr>
      </w:pPr>
    </w:p>
    <w:p>
      <w:pPr>
        <w:widowControl/>
        <w:spacing w:line="440" w:lineRule="exact"/>
        <w:ind w:firstLine="560" w:firstLineChars="200"/>
        <w:jc w:val="left"/>
        <w:rPr>
          <w:sz w:val="30"/>
          <w:szCs w:val="30"/>
        </w:rPr>
      </w:pPr>
      <w:r>
        <w:rPr>
          <w:rFonts w:eastAsia="仿宋_GB2312"/>
          <w:sz w:val="28"/>
          <w:szCs w:val="28"/>
        </w:rPr>
        <w:t>提供经年检的投标人营业执照副本复印件加盖投标人公章、法定代表人身份证明、法定代表人身份证复印件，投标代表人还需提交法定代表人的授权委托书及本人身份证复印件。</w:t>
      </w:r>
    </w:p>
    <w:p>
      <w:pPr>
        <w:widowControl/>
        <w:jc w:val="left"/>
        <w:rPr>
          <w:sz w:val="30"/>
          <w:szCs w:val="30"/>
        </w:rPr>
      </w:pPr>
    </w:p>
    <w:p>
      <w:pPr>
        <w:pStyle w:val="2"/>
      </w:pPr>
    </w:p>
    <w:p>
      <w:pPr>
        <w:pStyle w:val="2"/>
      </w:pPr>
    </w:p>
    <w:p>
      <w:pPr>
        <w:pStyle w:val="3"/>
        <w:spacing w:before="0" w:after="0" w:line="440" w:lineRule="exact"/>
        <w:rPr>
          <w:rFonts w:eastAsia="仿宋_GB2312"/>
          <w:b w:val="0"/>
          <w:sz w:val="24"/>
          <w:szCs w:val="24"/>
        </w:rPr>
      </w:pPr>
      <w:r>
        <w:rPr>
          <w:rFonts w:eastAsia="仿宋_GB2312"/>
          <w:b w:val="0"/>
          <w:sz w:val="24"/>
          <w:szCs w:val="24"/>
        </w:rPr>
        <w:t>附件</w:t>
      </w:r>
      <w:r>
        <w:rPr>
          <w:rFonts w:hint="eastAsia" w:eastAsia="仿宋_GB2312"/>
          <w:b w:val="0"/>
          <w:sz w:val="24"/>
          <w:szCs w:val="24"/>
        </w:rPr>
        <w:t>5</w:t>
      </w:r>
      <w:r>
        <w:rPr>
          <w:rFonts w:eastAsia="仿宋_GB2312"/>
          <w:b w:val="0"/>
          <w:sz w:val="24"/>
          <w:szCs w:val="24"/>
        </w:rPr>
        <w:t>：</w:t>
      </w:r>
    </w:p>
    <w:p>
      <w:pPr>
        <w:pStyle w:val="3"/>
        <w:spacing w:before="0" w:after="0" w:line="440" w:lineRule="exact"/>
        <w:rPr>
          <w:bCs w:val="0"/>
          <w:sz w:val="36"/>
          <w:szCs w:val="36"/>
        </w:rPr>
      </w:pPr>
      <w:r>
        <w:rPr>
          <w:bCs w:val="0"/>
          <w:sz w:val="36"/>
          <w:szCs w:val="36"/>
        </w:rPr>
        <w:t xml:space="preserve"> </w:t>
      </w:r>
    </w:p>
    <w:p>
      <w:pPr>
        <w:pStyle w:val="3"/>
        <w:spacing w:before="0" w:after="0" w:line="440" w:lineRule="exact"/>
        <w:jc w:val="center"/>
        <w:rPr>
          <w:rFonts w:eastAsia="方正小标宋_GBK"/>
          <w:b w:val="0"/>
          <w:sz w:val="32"/>
          <w:szCs w:val="32"/>
        </w:rPr>
      </w:pPr>
      <w:r>
        <w:rPr>
          <w:rFonts w:eastAsia="方正小标宋_GBK"/>
          <w:b w:val="0"/>
          <w:sz w:val="32"/>
          <w:szCs w:val="32"/>
        </w:rPr>
        <w:t>投标报价表</w:t>
      </w:r>
    </w:p>
    <w:p/>
    <w:p>
      <w:pPr>
        <w:adjustRightInd w:val="0"/>
        <w:snapToGrid w:val="0"/>
        <w:rPr>
          <w:b/>
          <w:szCs w:val="21"/>
        </w:rPr>
      </w:pPr>
    </w:p>
    <w:tbl>
      <w:tblPr>
        <w:tblStyle w:val="21"/>
        <w:tblpPr w:leftFromText="180" w:rightFromText="180" w:vertAnchor="text" w:horzAnchor="page" w:tblpXSpec="center" w:tblpY="210"/>
        <w:tblOverlap w:val="never"/>
        <w:tblW w:w="8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1"/>
        <w:gridCol w:w="3105"/>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62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b/>
                <w:bCs/>
              </w:rPr>
            </w:pPr>
            <w:r>
              <w:rPr>
                <w:rFonts w:hint="eastAsia" w:ascii="仿宋_GB2312" w:hAnsi="仿宋_GB2312" w:eastAsia="仿宋_GB2312" w:cs="仿宋_GB2312"/>
                <w:b/>
                <w:bCs/>
              </w:rPr>
              <w:t>项  目</w:t>
            </w:r>
          </w:p>
        </w:tc>
        <w:tc>
          <w:tcPr>
            <w:tcW w:w="310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b/>
                <w:bCs/>
              </w:rPr>
            </w:pPr>
            <w:r>
              <w:rPr>
                <w:rFonts w:hint="eastAsia" w:ascii="仿宋_GB2312" w:hAnsi="仿宋_GB2312" w:eastAsia="仿宋_GB2312" w:cs="仿宋_GB2312"/>
                <w:b/>
                <w:bCs/>
              </w:rPr>
              <w:t>单价（元/千字）</w:t>
            </w:r>
          </w:p>
        </w:tc>
        <w:tc>
          <w:tcPr>
            <w:tcW w:w="247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_GB2312" w:eastAsia="仿宋_GB2312" w:cs="仿宋_GB2312"/>
                <w:b/>
                <w:bCs/>
              </w:rPr>
            </w:pPr>
            <w:r>
              <w:rPr>
                <w:rFonts w:hint="eastAsia" w:ascii="仿宋_GB2312" w:hAnsi="仿宋_GB2312" w:eastAsia="仿宋_GB2312" w:cs="仿宋_GB2312"/>
                <w:b/>
                <w:bCs/>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621"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简体中文书稿校对</w:t>
            </w:r>
          </w:p>
        </w:tc>
        <w:tc>
          <w:tcPr>
            <w:tcW w:w="3105"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rPr>
            </w:pPr>
          </w:p>
        </w:tc>
        <w:tc>
          <w:tcPr>
            <w:tcW w:w="2474"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621" w:type="dxa"/>
            <w:vAlign w:val="center"/>
          </w:tcPr>
          <w:p>
            <w:pPr>
              <w:jc w:val="left"/>
              <w:rPr>
                <w:rFonts w:ascii="仿宋_GB2312" w:hAnsi="仿宋_GB2312" w:eastAsia="仿宋_GB2312" w:cs="仿宋_GB2312"/>
              </w:rPr>
            </w:pPr>
            <w:r>
              <w:rPr>
                <w:rFonts w:hint="eastAsia" w:ascii="仿宋_GB2312" w:hAnsi="仿宋_GB2312" w:eastAsia="仿宋_GB2312" w:cs="仿宋_GB2312"/>
              </w:rPr>
              <w:t>繁体中文书稿校对</w:t>
            </w:r>
          </w:p>
        </w:tc>
        <w:tc>
          <w:tcPr>
            <w:tcW w:w="3105" w:type="dxa"/>
            <w:vAlign w:val="center"/>
          </w:tcPr>
          <w:p>
            <w:pPr>
              <w:jc w:val="left"/>
              <w:rPr>
                <w:rFonts w:ascii="仿宋_GB2312" w:hAnsi="仿宋_GB2312" w:eastAsia="仿宋_GB2312" w:cs="仿宋_GB2312"/>
              </w:rPr>
            </w:pPr>
          </w:p>
        </w:tc>
        <w:tc>
          <w:tcPr>
            <w:tcW w:w="2474" w:type="dxa"/>
            <w:vAlign w:val="center"/>
          </w:tcPr>
          <w:p>
            <w:pPr>
              <w:jc w:val="lef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621" w:type="dxa"/>
            <w:vAlign w:val="center"/>
          </w:tcPr>
          <w:p>
            <w:pPr>
              <w:jc w:val="left"/>
              <w:rPr>
                <w:rFonts w:ascii="仿宋_GB2312" w:hAnsi="仿宋_GB2312" w:eastAsia="仿宋_GB2312" w:cs="仿宋_GB2312"/>
              </w:rPr>
            </w:pPr>
            <w:r>
              <w:rPr>
                <w:rFonts w:hint="eastAsia" w:ascii="仿宋_GB2312" w:hAnsi="仿宋_GB2312" w:eastAsia="仿宋_GB2312" w:cs="仿宋_GB2312"/>
              </w:rPr>
              <w:t>英文书稿校对</w:t>
            </w:r>
          </w:p>
        </w:tc>
        <w:tc>
          <w:tcPr>
            <w:tcW w:w="3105" w:type="dxa"/>
            <w:vAlign w:val="center"/>
          </w:tcPr>
          <w:p>
            <w:pPr>
              <w:jc w:val="left"/>
              <w:rPr>
                <w:rFonts w:ascii="仿宋_GB2312" w:hAnsi="仿宋_GB2312" w:eastAsia="仿宋_GB2312" w:cs="仿宋_GB2312"/>
              </w:rPr>
            </w:pPr>
          </w:p>
        </w:tc>
        <w:tc>
          <w:tcPr>
            <w:tcW w:w="2474" w:type="dxa"/>
            <w:vAlign w:val="center"/>
          </w:tcPr>
          <w:p>
            <w:pPr>
              <w:jc w:val="lef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621" w:type="dxa"/>
            <w:vAlign w:val="center"/>
          </w:tcPr>
          <w:p>
            <w:pPr>
              <w:jc w:val="left"/>
              <w:rPr>
                <w:rFonts w:ascii="仿宋_GB2312" w:hAnsi="仿宋_GB2312" w:eastAsia="仿宋_GB2312" w:cs="仿宋_GB2312"/>
              </w:rPr>
            </w:pPr>
            <w:r>
              <w:rPr>
                <w:rFonts w:hint="eastAsia" w:ascii="仿宋_GB2312" w:hAnsi="仿宋_GB2312" w:eastAsia="仿宋_GB2312" w:cs="仿宋_GB2312"/>
                <w:i/>
                <w:iCs/>
              </w:rPr>
              <w:t>…（可补充）</w:t>
            </w:r>
          </w:p>
        </w:tc>
        <w:tc>
          <w:tcPr>
            <w:tcW w:w="3105" w:type="dxa"/>
            <w:vAlign w:val="center"/>
          </w:tcPr>
          <w:p>
            <w:pPr>
              <w:jc w:val="left"/>
              <w:rPr>
                <w:rFonts w:ascii="仿宋_GB2312" w:hAnsi="仿宋_GB2312" w:eastAsia="仿宋_GB2312" w:cs="仿宋_GB2312"/>
                <w:u w:val="single"/>
              </w:rPr>
            </w:pPr>
          </w:p>
        </w:tc>
        <w:tc>
          <w:tcPr>
            <w:tcW w:w="2474" w:type="dxa"/>
            <w:vAlign w:val="center"/>
          </w:tcPr>
          <w:p>
            <w:pPr>
              <w:jc w:val="left"/>
              <w:rPr>
                <w:rFonts w:ascii="仿宋_GB2312" w:hAnsi="仿宋_GB2312" w:eastAsia="仿宋_GB2312" w:cs="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621" w:type="dxa"/>
            <w:vAlign w:val="center"/>
          </w:tcPr>
          <w:p>
            <w:pPr>
              <w:jc w:val="left"/>
              <w:rPr>
                <w:rFonts w:ascii="仿宋_GB2312" w:hAnsi="仿宋_GB2312" w:eastAsia="仿宋_GB2312" w:cs="仿宋_GB2312"/>
              </w:rPr>
            </w:pPr>
          </w:p>
        </w:tc>
        <w:tc>
          <w:tcPr>
            <w:tcW w:w="3105" w:type="dxa"/>
            <w:vAlign w:val="center"/>
          </w:tcPr>
          <w:p>
            <w:pPr>
              <w:jc w:val="left"/>
              <w:rPr>
                <w:rFonts w:ascii="仿宋_GB2312" w:hAnsi="仿宋_GB2312" w:eastAsia="仿宋_GB2312" w:cs="仿宋_GB2312"/>
                <w:u w:val="single"/>
              </w:rPr>
            </w:pPr>
          </w:p>
        </w:tc>
        <w:tc>
          <w:tcPr>
            <w:tcW w:w="2474" w:type="dxa"/>
            <w:vAlign w:val="center"/>
          </w:tcPr>
          <w:p>
            <w:pPr>
              <w:jc w:val="left"/>
              <w:rPr>
                <w:rFonts w:ascii="仿宋_GB2312" w:hAnsi="仿宋_GB2312" w:eastAsia="仿宋_GB2312" w:cs="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621" w:type="dxa"/>
            <w:tcBorders>
              <w:top w:val="nil"/>
              <w:bottom w:val="single" w:color="auto" w:sz="4" w:space="0"/>
            </w:tcBorders>
            <w:vAlign w:val="center"/>
          </w:tcPr>
          <w:p>
            <w:pPr>
              <w:jc w:val="left"/>
              <w:rPr>
                <w:rFonts w:ascii="仿宋_GB2312" w:hAnsi="仿宋_GB2312" w:eastAsia="仿宋_GB2312" w:cs="仿宋_GB2312"/>
              </w:rPr>
            </w:pPr>
          </w:p>
        </w:tc>
        <w:tc>
          <w:tcPr>
            <w:tcW w:w="3105" w:type="dxa"/>
            <w:tcBorders>
              <w:top w:val="nil"/>
              <w:bottom w:val="single" w:color="auto" w:sz="4" w:space="0"/>
            </w:tcBorders>
            <w:vAlign w:val="center"/>
          </w:tcPr>
          <w:p>
            <w:pPr>
              <w:jc w:val="left"/>
              <w:rPr>
                <w:rFonts w:ascii="仿宋_GB2312" w:hAnsi="仿宋_GB2312" w:eastAsia="仿宋_GB2312" w:cs="仿宋_GB2312"/>
                <w:u w:val="single"/>
              </w:rPr>
            </w:pPr>
          </w:p>
        </w:tc>
        <w:tc>
          <w:tcPr>
            <w:tcW w:w="2474" w:type="dxa"/>
            <w:tcBorders>
              <w:top w:val="nil"/>
              <w:bottom w:val="single" w:color="auto" w:sz="4" w:space="0"/>
            </w:tcBorders>
            <w:vAlign w:val="center"/>
          </w:tcPr>
          <w:p>
            <w:pPr>
              <w:jc w:val="left"/>
              <w:rPr>
                <w:rFonts w:ascii="仿宋_GB2312" w:hAnsi="仿宋_GB2312" w:eastAsia="仿宋_GB2312" w:cs="仿宋_GB2312"/>
                <w:u w:val="single"/>
              </w:rPr>
            </w:pPr>
          </w:p>
        </w:tc>
      </w:tr>
    </w:tbl>
    <w:p>
      <w:pPr>
        <w:adjustRightInd w:val="0"/>
        <w:snapToGrid w:val="0"/>
        <w:rPr>
          <w:b/>
          <w:szCs w:val="21"/>
        </w:rPr>
      </w:pPr>
    </w:p>
    <w:p>
      <w:pPr>
        <w:adjustRightInd w:val="0"/>
        <w:snapToGrid w:val="0"/>
        <w:rPr>
          <w:b/>
          <w:szCs w:val="21"/>
        </w:rPr>
      </w:pPr>
    </w:p>
    <w:p>
      <w:pPr>
        <w:widowControl/>
        <w:spacing w:before="312" w:beforeLines="100" w:line="440" w:lineRule="exact"/>
        <w:jc w:val="left"/>
        <w:rPr>
          <w:rFonts w:eastAsia="黑体"/>
          <w:bCs/>
          <w:kern w:val="0"/>
          <w:sz w:val="28"/>
          <w:szCs w:val="28"/>
        </w:rPr>
      </w:pPr>
    </w:p>
    <w:p>
      <w:pPr>
        <w:pStyle w:val="2"/>
        <w:rPr>
          <w:rFonts w:ascii="Times New Roman" w:hAnsi="Times New Roman"/>
        </w:rPr>
      </w:pPr>
      <w:r>
        <w:rPr>
          <w:rFonts w:ascii="Times New Roman" w:hAnsi="Times New Roman"/>
        </w:rPr>
        <w:br w:type="page"/>
      </w:r>
    </w:p>
    <w:p>
      <w:pPr>
        <w:widowControl/>
        <w:spacing w:line="440" w:lineRule="exact"/>
        <w:jc w:val="left"/>
        <w:rPr>
          <w:rFonts w:eastAsia="仿宋_GB2312"/>
          <w:bCs/>
          <w:kern w:val="44"/>
          <w:sz w:val="24"/>
        </w:rPr>
      </w:pPr>
      <w:r>
        <w:rPr>
          <w:rFonts w:eastAsia="仿宋_GB2312"/>
          <w:bCs/>
          <w:kern w:val="44"/>
          <w:sz w:val="24"/>
        </w:rPr>
        <w:t>附件</w:t>
      </w:r>
      <w:r>
        <w:rPr>
          <w:rFonts w:hint="eastAsia" w:eastAsia="仿宋_GB2312"/>
          <w:bCs/>
          <w:kern w:val="44"/>
          <w:sz w:val="24"/>
        </w:rPr>
        <w:t>6</w:t>
      </w:r>
      <w:r>
        <w:rPr>
          <w:rFonts w:eastAsia="仿宋_GB2312"/>
          <w:bCs/>
          <w:kern w:val="44"/>
          <w:sz w:val="24"/>
        </w:rPr>
        <w:t>：</w:t>
      </w:r>
    </w:p>
    <w:p>
      <w:pPr>
        <w:widowControl/>
        <w:spacing w:line="440" w:lineRule="exact"/>
        <w:jc w:val="center"/>
        <w:rPr>
          <w:rFonts w:eastAsia="方正小标宋_GBK"/>
          <w:bCs/>
          <w:kern w:val="44"/>
          <w:sz w:val="32"/>
          <w:szCs w:val="32"/>
        </w:rPr>
      </w:pPr>
    </w:p>
    <w:p>
      <w:pPr>
        <w:widowControl/>
        <w:spacing w:line="440" w:lineRule="exact"/>
        <w:jc w:val="center"/>
        <w:rPr>
          <w:sz w:val="30"/>
          <w:szCs w:val="30"/>
        </w:rPr>
      </w:pPr>
      <w:r>
        <w:rPr>
          <w:rFonts w:eastAsia="方正小标宋_GBK"/>
          <w:bCs/>
          <w:kern w:val="44"/>
          <w:sz w:val="32"/>
          <w:szCs w:val="32"/>
        </w:rPr>
        <w:t>投标人资格声明</w:t>
      </w:r>
    </w:p>
    <w:p>
      <w:pPr>
        <w:widowControl/>
        <w:spacing w:line="440" w:lineRule="exact"/>
        <w:jc w:val="left"/>
        <w:rPr>
          <w:sz w:val="30"/>
          <w:szCs w:val="30"/>
        </w:rPr>
      </w:pPr>
      <w:r>
        <w:rPr>
          <w:sz w:val="30"/>
          <w:szCs w:val="30"/>
        </w:rPr>
        <w:t xml:space="preserve"> </w:t>
      </w:r>
    </w:p>
    <w:tbl>
      <w:tblPr>
        <w:tblStyle w:val="36"/>
        <w:tblW w:w="9239" w:type="dxa"/>
        <w:tblInd w:w="-108" w:type="dxa"/>
        <w:tblLayout w:type="fixed"/>
        <w:tblCellMar>
          <w:top w:w="114" w:type="dxa"/>
          <w:left w:w="108" w:type="dxa"/>
          <w:bottom w:w="0" w:type="dxa"/>
          <w:right w:w="0" w:type="dxa"/>
        </w:tblCellMar>
      </w:tblPr>
      <w:tblGrid>
        <w:gridCol w:w="2407"/>
        <w:gridCol w:w="2154"/>
        <w:gridCol w:w="2441"/>
        <w:gridCol w:w="2237"/>
      </w:tblGrid>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投标人名称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注册地址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办公地址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法人代表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注册日期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注册资金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实收资本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企业性质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固定资产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职工人数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专业技术人员人数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2021年</w:t>
            </w:r>
            <w:r>
              <w:rPr>
                <w:rFonts w:hint="eastAsia" w:eastAsia="仿宋_GB2312" w:cstheme="minorBidi"/>
                <w:szCs w:val="21"/>
              </w:rPr>
              <w:t>校对</w:t>
            </w:r>
            <w:r>
              <w:rPr>
                <w:rFonts w:eastAsia="仿宋_GB2312" w:cstheme="minorBidi"/>
                <w:szCs w:val="21"/>
              </w:rPr>
              <w:t xml:space="preserve">收入（万元）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2021年利润总额（万元）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 </w:t>
            </w:r>
          </w:p>
        </w:tc>
      </w:tr>
      <w:tr>
        <w:tblPrEx>
          <w:tblLayout w:type="fixed"/>
          <w:tblCellMar>
            <w:top w:w="114" w:type="dxa"/>
            <w:left w:w="108" w:type="dxa"/>
            <w:bottom w:w="0" w:type="dxa"/>
            <w:right w:w="0" w:type="dxa"/>
          </w:tblCellMar>
        </w:tblPrEx>
        <w:trPr>
          <w:trHeight w:val="2311"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投标人典型客户 </w:t>
            </w:r>
          </w:p>
          <w:p>
            <w:pPr>
              <w:spacing w:line="259" w:lineRule="auto"/>
              <w:ind w:right="106"/>
              <w:jc w:val="left"/>
              <w:rPr>
                <w:rFonts w:eastAsia="仿宋_GB2312" w:cstheme="minorBidi"/>
                <w:szCs w:val="21"/>
              </w:rPr>
            </w:pPr>
            <w:r>
              <w:rPr>
                <w:rFonts w:eastAsia="仿宋_GB2312" w:cstheme="minorBidi"/>
                <w:szCs w:val="21"/>
              </w:rPr>
              <w:t>（按年</w:t>
            </w:r>
            <w:r>
              <w:rPr>
                <w:rFonts w:hint="eastAsia" w:eastAsia="仿宋_GB2312" w:cstheme="minorBidi"/>
                <w:szCs w:val="21"/>
              </w:rPr>
              <w:t>校对</w:t>
            </w:r>
            <w:r>
              <w:rPr>
                <w:rFonts w:eastAsia="仿宋_GB2312" w:cstheme="minorBidi"/>
                <w:szCs w:val="21"/>
              </w:rPr>
              <w:t xml:space="preserve">收入从高到低排列）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rPr>
                <w:rFonts w:eastAsia="仿宋_GB2312" w:cstheme="minorBidi"/>
                <w:szCs w:val="21"/>
              </w:rPr>
            </w:pPr>
            <w:r>
              <w:rPr>
                <w:rFonts w:eastAsia="仿宋_GB2312" w:cstheme="minorBidi"/>
                <w:szCs w:val="21"/>
              </w:rPr>
              <w:t>1.出版单位名称：</w:t>
            </w:r>
            <w:r>
              <w:rPr>
                <w:rFonts w:eastAsia="仿宋_GB2312" w:cstheme="minorBidi"/>
                <w:szCs w:val="21"/>
                <w:u w:val="single"/>
              </w:rPr>
              <w:t xml:space="preserve">                  </w:t>
            </w:r>
            <w:r>
              <w:rPr>
                <w:rFonts w:eastAsia="仿宋_GB2312" w:cstheme="minorBidi"/>
                <w:szCs w:val="21"/>
              </w:rPr>
              <w:t>，2021 年</w:t>
            </w:r>
            <w:r>
              <w:rPr>
                <w:rFonts w:hint="eastAsia" w:eastAsia="仿宋_GB2312" w:cstheme="minorBidi"/>
                <w:szCs w:val="21"/>
              </w:rPr>
              <w:t>校对</w:t>
            </w:r>
            <w:r>
              <w:rPr>
                <w:rFonts w:eastAsia="仿宋_GB2312" w:cstheme="minorBidi"/>
                <w:szCs w:val="21"/>
              </w:rPr>
              <w:t>收入：</w:t>
            </w:r>
            <w:r>
              <w:rPr>
                <w:rFonts w:eastAsia="仿宋_GB2312" w:cstheme="minorBidi"/>
                <w:szCs w:val="21"/>
                <w:u w:val="single"/>
              </w:rPr>
              <w:t xml:space="preserve">          </w:t>
            </w:r>
            <w:r>
              <w:rPr>
                <w:rFonts w:eastAsia="仿宋_GB2312" w:cstheme="minorBidi"/>
                <w:szCs w:val="21"/>
              </w:rPr>
              <w:t xml:space="preserve">     </w:t>
            </w:r>
          </w:p>
          <w:p>
            <w:pPr>
              <w:spacing w:line="259" w:lineRule="auto"/>
              <w:ind w:right="106"/>
              <w:rPr>
                <w:rFonts w:eastAsia="仿宋_GB2312" w:cstheme="minorBidi"/>
                <w:szCs w:val="21"/>
                <w:u w:val="single"/>
              </w:rPr>
            </w:pPr>
            <w:r>
              <w:rPr>
                <w:rFonts w:eastAsia="仿宋_GB2312" w:cstheme="minorBidi"/>
                <w:szCs w:val="21"/>
              </w:rPr>
              <w:t>2.出版单位名称：</w:t>
            </w:r>
            <w:r>
              <w:rPr>
                <w:rFonts w:eastAsia="仿宋_GB2312" w:cstheme="minorBidi"/>
                <w:szCs w:val="21"/>
                <w:u w:val="single"/>
              </w:rPr>
              <w:t xml:space="preserve">                  </w:t>
            </w:r>
            <w:r>
              <w:rPr>
                <w:rFonts w:eastAsia="仿宋_GB2312" w:cstheme="minorBidi"/>
                <w:szCs w:val="21"/>
              </w:rPr>
              <w:t>，2021 年</w:t>
            </w:r>
            <w:r>
              <w:rPr>
                <w:rFonts w:hint="eastAsia" w:eastAsia="仿宋_GB2312" w:cstheme="minorBidi"/>
                <w:szCs w:val="21"/>
              </w:rPr>
              <w:t>校对</w:t>
            </w:r>
            <w:r>
              <w:rPr>
                <w:rFonts w:eastAsia="仿宋_GB2312" w:cstheme="minorBidi"/>
                <w:szCs w:val="21"/>
              </w:rPr>
              <w:t>收入：</w:t>
            </w:r>
            <w:r>
              <w:rPr>
                <w:rFonts w:eastAsia="仿宋_GB2312" w:cstheme="minorBidi"/>
                <w:szCs w:val="21"/>
                <w:u w:val="single"/>
              </w:rPr>
              <w:t xml:space="preserve">          </w:t>
            </w:r>
          </w:p>
          <w:p>
            <w:pPr>
              <w:spacing w:line="259" w:lineRule="auto"/>
              <w:ind w:right="106"/>
              <w:rPr>
                <w:rFonts w:eastAsia="仿宋_GB2312" w:cstheme="minorBidi"/>
                <w:szCs w:val="21"/>
              </w:rPr>
            </w:pPr>
            <w:r>
              <w:rPr>
                <w:rFonts w:eastAsia="仿宋_GB2312" w:cstheme="minorBidi"/>
                <w:szCs w:val="21"/>
              </w:rPr>
              <w:t>3.出版单位名称：</w:t>
            </w:r>
            <w:r>
              <w:rPr>
                <w:rFonts w:eastAsia="仿宋_GB2312" w:cstheme="minorBidi"/>
                <w:szCs w:val="21"/>
                <w:u w:val="single"/>
              </w:rPr>
              <w:t xml:space="preserve">                  </w:t>
            </w:r>
            <w:r>
              <w:rPr>
                <w:rFonts w:eastAsia="仿宋_GB2312" w:cstheme="minorBidi"/>
                <w:szCs w:val="21"/>
              </w:rPr>
              <w:t>，2021 年</w:t>
            </w:r>
            <w:r>
              <w:rPr>
                <w:rFonts w:hint="eastAsia" w:eastAsia="仿宋_GB2312" w:cstheme="minorBidi"/>
                <w:szCs w:val="21"/>
              </w:rPr>
              <w:t>校对</w:t>
            </w:r>
            <w:r>
              <w:rPr>
                <w:rFonts w:eastAsia="仿宋_GB2312" w:cstheme="minorBidi"/>
                <w:szCs w:val="21"/>
              </w:rPr>
              <w:t>收入：</w:t>
            </w:r>
            <w:r>
              <w:rPr>
                <w:rFonts w:eastAsia="仿宋_GB2312" w:cstheme="minorBidi"/>
                <w:szCs w:val="21"/>
                <w:u w:val="single"/>
              </w:rPr>
              <w:t xml:space="preserve">          </w:t>
            </w:r>
            <w:r>
              <w:rPr>
                <w:rFonts w:eastAsia="仿宋_GB2312" w:cstheme="minorBidi"/>
                <w:szCs w:val="21"/>
              </w:rPr>
              <w:t xml:space="preserve">     </w:t>
            </w:r>
          </w:p>
          <w:p>
            <w:pPr>
              <w:spacing w:line="259" w:lineRule="auto"/>
              <w:ind w:right="106"/>
              <w:rPr>
                <w:rFonts w:eastAsia="仿宋_GB2312" w:cstheme="minorBidi"/>
                <w:szCs w:val="21"/>
                <w:u w:val="single"/>
              </w:rPr>
            </w:pPr>
            <w:r>
              <w:rPr>
                <w:rFonts w:eastAsia="仿宋_GB2312" w:cstheme="minorBidi"/>
                <w:szCs w:val="21"/>
              </w:rPr>
              <w:t>4.出版单位名称：</w:t>
            </w:r>
            <w:r>
              <w:rPr>
                <w:rFonts w:eastAsia="仿宋_GB2312" w:cstheme="minorBidi"/>
                <w:szCs w:val="21"/>
                <w:u w:val="single"/>
              </w:rPr>
              <w:t xml:space="preserve">                  </w:t>
            </w:r>
            <w:r>
              <w:rPr>
                <w:rFonts w:eastAsia="仿宋_GB2312" w:cstheme="minorBidi"/>
                <w:szCs w:val="21"/>
              </w:rPr>
              <w:t>，2021 年</w:t>
            </w:r>
            <w:r>
              <w:rPr>
                <w:rFonts w:hint="eastAsia" w:eastAsia="仿宋_GB2312" w:cstheme="minorBidi"/>
                <w:szCs w:val="21"/>
              </w:rPr>
              <w:t>校对</w:t>
            </w:r>
            <w:r>
              <w:rPr>
                <w:rFonts w:eastAsia="仿宋_GB2312" w:cstheme="minorBidi"/>
                <w:szCs w:val="21"/>
              </w:rPr>
              <w:t>收入：</w:t>
            </w:r>
            <w:r>
              <w:rPr>
                <w:rFonts w:eastAsia="仿宋_GB2312" w:cstheme="minorBidi"/>
                <w:szCs w:val="21"/>
                <w:u w:val="single"/>
              </w:rPr>
              <w:t xml:space="preserve">          </w:t>
            </w:r>
          </w:p>
          <w:p>
            <w:pPr>
              <w:spacing w:line="259" w:lineRule="auto"/>
              <w:ind w:right="106"/>
              <w:rPr>
                <w:rFonts w:eastAsia="仿宋_GB2312" w:cstheme="minorBidi"/>
                <w:szCs w:val="21"/>
              </w:rPr>
            </w:pPr>
            <w:r>
              <w:rPr>
                <w:rFonts w:eastAsia="仿宋_GB2312" w:cstheme="minorBidi"/>
                <w:szCs w:val="21"/>
              </w:rPr>
              <w:t>5.出版单位名称：</w:t>
            </w:r>
            <w:r>
              <w:rPr>
                <w:rFonts w:eastAsia="仿宋_GB2312" w:cstheme="minorBidi"/>
                <w:szCs w:val="21"/>
                <w:u w:val="single"/>
              </w:rPr>
              <w:t xml:space="preserve">                  </w:t>
            </w:r>
            <w:r>
              <w:rPr>
                <w:rFonts w:eastAsia="仿宋_GB2312" w:cstheme="minorBidi"/>
                <w:szCs w:val="21"/>
              </w:rPr>
              <w:t>，2021 年</w:t>
            </w:r>
            <w:r>
              <w:rPr>
                <w:rFonts w:hint="eastAsia" w:eastAsia="仿宋_GB2312" w:cstheme="minorBidi"/>
                <w:szCs w:val="21"/>
              </w:rPr>
              <w:t>校对</w:t>
            </w:r>
            <w:r>
              <w:rPr>
                <w:rFonts w:eastAsia="仿宋_GB2312" w:cstheme="minorBidi"/>
                <w:szCs w:val="21"/>
              </w:rPr>
              <w:t>收入：</w:t>
            </w:r>
            <w:r>
              <w:rPr>
                <w:rFonts w:eastAsia="仿宋_GB2312" w:cstheme="minorBidi"/>
                <w:szCs w:val="21"/>
                <w:u w:val="single"/>
              </w:rPr>
              <w:t xml:space="preserve">          </w:t>
            </w:r>
            <w:r>
              <w:rPr>
                <w:rFonts w:eastAsia="仿宋_GB2312" w:cstheme="minorBidi"/>
                <w:szCs w:val="21"/>
              </w:rPr>
              <w:t xml:space="preserve">     </w:t>
            </w:r>
          </w:p>
          <w:p>
            <w:pPr>
              <w:spacing w:line="259" w:lineRule="auto"/>
              <w:ind w:right="106"/>
              <w:rPr>
                <w:rFonts w:eastAsia="仿宋_GB2312" w:cstheme="minorBidi"/>
                <w:szCs w:val="21"/>
              </w:rPr>
            </w:pPr>
            <w:r>
              <w:rPr>
                <w:rFonts w:eastAsia="仿宋_GB2312" w:cstheme="minorBidi"/>
                <w:szCs w:val="21"/>
              </w:rPr>
              <w:t>6.出版单位名称：</w:t>
            </w:r>
            <w:r>
              <w:rPr>
                <w:rFonts w:eastAsia="仿宋_GB2312" w:cstheme="minorBidi"/>
                <w:szCs w:val="21"/>
                <w:u w:val="single"/>
              </w:rPr>
              <w:t xml:space="preserve">                  </w:t>
            </w:r>
            <w:r>
              <w:rPr>
                <w:rFonts w:eastAsia="仿宋_GB2312" w:cstheme="minorBidi"/>
                <w:szCs w:val="21"/>
              </w:rPr>
              <w:t>，2021 年</w:t>
            </w:r>
            <w:r>
              <w:rPr>
                <w:rFonts w:hint="eastAsia" w:eastAsia="仿宋_GB2312" w:cstheme="minorBidi"/>
                <w:szCs w:val="21"/>
              </w:rPr>
              <w:t>校对</w:t>
            </w:r>
            <w:r>
              <w:rPr>
                <w:rFonts w:eastAsia="仿宋_GB2312" w:cstheme="minorBidi"/>
                <w:szCs w:val="21"/>
              </w:rPr>
              <w:t>收入：</w:t>
            </w:r>
            <w:r>
              <w:rPr>
                <w:rFonts w:eastAsia="仿宋_GB2312" w:cstheme="minorBidi"/>
                <w:szCs w:val="21"/>
                <w:u w:val="single"/>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认证情况</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企业荣誉</w:t>
            </w:r>
          </w:p>
          <w:p>
            <w:pPr>
              <w:spacing w:line="259" w:lineRule="auto"/>
              <w:ind w:right="106"/>
              <w:jc w:val="center"/>
              <w:rPr>
                <w:rFonts w:eastAsia="仿宋_GB2312" w:cstheme="minorBidi"/>
                <w:szCs w:val="21"/>
              </w:rPr>
            </w:pP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历史业绩</w:t>
            </w:r>
          </w:p>
          <w:p>
            <w:pPr>
              <w:spacing w:line="259" w:lineRule="auto"/>
              <w:ind w:right="106"/>
              <w:jc w:val="center"/>
              <w:rPr>
                <w:rFonts w:eastAsia="仿宋_GB2312" w:cstheme="minorBidi"/>
                <w:szCs w:val="21"/>
              </w:rPr>
            </w:pP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获奖情况</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hint="eastAsia" w:eastAsia="仿宋_GB2312" w:cstheme="minorBidi"/>
                <w:szCs w:val="21"/>
              </w:rPr>
              <w:t>校对</w:t>
            </w:r>
            <w:r>
              <w:rPr>
                <w:rFonts w:eastAsia="仿宋_GB2312" w:cstheme="minorBidi"/>
                <w:szCs w:val="21"/>
              </w:rPr>
              <w:t>保障能力</w:t>
            </w:r>
          </w:p>
          <w:p>
            <w:pPr>
              <w:spacing w:line="259" w:lineRule="auto"/>
              <w:ind w:right="106"/>
              <w:jc w:val="center"/>
              <w:rPr>
                <w:rFonts w:eastAsia="仿宋_GB2312" w:cstheme="minorBidi"/>
                <w:szCs w:val="21"/>
              </w:rPr>
            </w:pP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人员保障能力</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管理保障能力</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服务承诺</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r>
              <w:rPr>
                <w:rFonts w:eastAsia="仿宋_GB2312" w:cstheme="minorBidi"/>
                <w:szCs w:val="21"/>
              </w:rPr>
              <w:t xml:space="preserve">其他情况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szCs w:val="21"/>
              </w:rPr>
            </w:pPr>
          </w:p>
        </w:tc>
      </w:tr>
    </w:tbl>
    <w:p>
      <w:pPr>
        <w:spacing w:line="259" w:lineRule="auto"/>
        <w:ind w:right="106"/>
        <w:jc w:val="center"/>
        <w:rPr>
          <w:sz w:val="30"/>
          <w:szCs w:val="30"/>
        </w:rPr>
      </w:pPr>
      <w:r>
        <w:rPr>
          <w:rFonts w:eastAsia="仿宋_GB2312"/>
          <w:szCs w:val="21"/>
        </w:rPr>
        <w:br w:type="page"/>
      </w:r>
    </w:p>
    <w:p>
      <w:pPr>
        <w:widowControl/>
        <w:jc w:val="left"/>
        <w:rPr>
          <w:rFonts w:eastAsia="仿宋_GB2312"/>
          <w:bCs/>
          <w:kern w:val="44"/>
          <w:sz w:val="24"/>
        </w:rPr>
      </w:pPr>
      <w:r>
        <w:rPr>
          <w:rFonts w:eastAsia="仿宋_GB2312"/>
          <w:bCs/>
          <w:kern w:val="44"/>
          <w:sz w:val="24"/>
        </w:rPr>
        <w:t>附件7：</w:t>
      </w:r>
    </w:p>
    <w:p>
      <w:pPr>
        <w:pStyle w:val="2"/>
        <w:spacing w:line="440" w:lineRule="exact"/>
        <w:rPr>
          <w:rFonts w:ascii="Times New Roman" w:hAnsi="Times New Roman"/>
        </w:rPr>
      </w:pPr>
    </w:p>
    <w:p>
      <w:pPr>
        <w:widowControl/>
        <w:spacing w:after="96" w:line="440" w:lineRule="exact"/>
        <w:jc w:val="center"/>
        <w:rPr>
          <w:rFonts w:eastAsia="方正小标宋_GBK"/>
          <w:bCs/>
          <w:kern w:val="44"/>
          <w:sz w:val="32"/>
          <w:szCs w:val="32"/>
        </w:rPr>
      </w:pPr>
      <w:r>
        <w:rPr>
          <w:rFonts w:eastAsia="方正小标宋_GBK"/>
          <w:bCs/>
          <w:kern w:val="44"/>
          <w:sz w:val="32"/>
          <w:szCs w:val="32"/>
        </w:rPr>
        <w:t>投标人开户银行出具的银行资信证明</w:t>
      </w:r>
    </w:p>
    <w:p>
      <w:pPr>
        <w:pStyle w:val="2"/>
        <w:spacing w:line="440" w:lineRule="exact"/>
        <w:rPr>
          <w:rFonts w:ascii="Times New Roman" w:hAnsi="Times New Roman"/>
        </w:rPr>
      </w:pPr>
    </w:p>
    <w:p>
      <w:pPr>
        <w:spacing w:line="440" w:lineRule="exact"/>
        <w:ind w:firstLine="560" w:firstLineChars="200"/>
        <w:rPr>
          <w:rFonts w:eastAsia="仿宋_GB2312"/>
          <w:sz w:val="28"/>
          <w:szCs w:val="28"/>
        </w:rPr>
      </w:pPr>
      <w:r>
        <w:rPr>
          <w:rFonts w:eastAsia="仿宋_GB2312"/>
          <w:sz w:val="28"/>
          <w:szCs w:val="28"/>
        </w:rPr>
        <w:t xml:space="preserve">投标文件正本中应为银行在开标日前三个月内开具的资信证明原件（若为复印件应加盖银行公章），资信证明至少应满足以下要求（未按照本要求提供的银行资信证明将可能导致投标被拒绝）： </w:t>
      </w:r>
    </w:p>
    <w:p>
      <w:pPr>
        <w:pStyle w:val="37"/>
        <w:spacing w:line="440" w:lineRule="exact"/>
        <w:ind w:left="600" w:firstLine="0" w:firstLineChars="0"/>
        <w:rPr>
          <w:rFonts w:eastAsia="仿宋_GB2312"/>
          <w:sz w:val="28"/>
          <w:szCs w:val="28"/>
        </w:rPr>
      </w:pPr>
      <w:r>
        <w:rPr>
          <w:rFonts w:eastAsia="仿宋_GB2312"/>
          <w:sz w:val="28"/>
          <w:szCs w:val="28"/>
        </w:rPr>
        <w:t>1.由投标人基本账户开户行或其上级银行提供。</w:t>
      </w:r>
    </w:p>
    <w:p>
      <w:pPr>
        <w:pStyle w:val="37"/>
        <w:widowControl/>
        <w:spacing w:line="440" w:lineRule="exact"/>
        <w:ind w:left="601" w:firstLine="0" w:firstLineChars="0"/>
        <w:jc w:val="left"/>
        <w:rPr>
          <w:rFonts w:eastAsia="仿宋_GB2312"/>
          <w:sz w:val="28"/>
          <w:szCs w:val="28"/>
        </w:rPr>
      </w:pPr>
      <w:r>
        <w:rPr>
          <w:rFonts w:eastAsia="仿宋_GB2312"/>
          <w:sz w:val="28"/>
          <w:szCs w:val="28"/>
        </w:rPr>
        <w:t>2.证明投标人资信状况良好，往来账款正常，无透支行为。</w:t>
      </w:r>
    </w:p>
    <w:p>
      <w:pPr>
        <w:pStyle w:val="37"/>
        <w:widowControl/>
        <w:spacing w:line="440" w:lineRule="exact"/>
        <w:ind w:left="601" w:firstLine="0" w:firstLineChars="0"/>
        <w:jc w:val="left"/>
      </w:pPr>
      <w:r>
        <w:rPr>
          <w:rFonts w:eastAsia="仿宋_GB2312"/>
          <w:sz w:val="28"/>
          <w:szCs w:val="28"/>
        </w:rPr>
        <w:t xml:space="preserve">3.具有资信证明开出行有效公章。 </w:t>
      </w:r>
    </w:p>
    <w:p>
      <w:pPr>
        <w:widowControl/>
        <w:spacing w:line="440" w:lineRule="exact"/>
        <w:jc w:val="left"/>
        <w:rPr>
          <w:sz w:val="30"/>
          <w:szCs w:val="30"/>
        </w:rPr>
      </w:pPr>
    </w:p>
    <w:p>
      <w:pPr>
        <w:pStyle w:val="2"/>
        <w:rPr>
          <w:rFonts w:ascii="Times New Roman" w:hAnsi="Times New Roman"/>
        </w:rPr>
      </w:pPr>
    </w:p>
    <w:p>
      <w:pPr>
        <w:widowControl/>
        <w:spacing w:line="440" w:lineRule="exact"/>
        <w:jc w:val="left"/>
        <w:rPr>
          <w:rFonts w:eastAsia="仿宋_GB2312"/>
          <w:bCs/>
          <w:kern w:val="44"/>
          <w:sz w:val="30"/>
          <w:szCs w:val="30"/>
        </w:rPr>
      </w:pPr>
      <w:r>
        <w:rPr>
          <w:rFonts w:eastAsia="仿宋_GB2312"/>
          <w:bCs/>
          <w:kern w:val="44"/>
          <w:sz w:val="24"/>
        </w:rPr>
        <w:t>附件8：</w:t>
      </w:r>
    </w:p>
    <w:p>
      <w:pPr>
        <w:pStyle w:val="2"/>
        <w:spacing w:line="440" w:lineRule="exact"/>
        <w:rPr>
          <w:rFonts w:ascii="Times New Roman" w:hAnsi="Times New Roman"/>
        </w:rPr>
      </w:pPr>
    </w:p>
    <w:p>
      <w:pPr>
        <w:widowControl/>
        <w:spacing w:line="440" w:lineRule="exact"/>
        <w:jc w:val="center"/>
        <w:rPr>
          <w:rFonts w:eastAsia="方正小标宋_GBK"/>
          <w:bCs/>
          <w:kern w:val="44"/>
          <w:sz w:val="32"/>
          <w:szCs w:val="32"/>
        </w:rPr>
      </w:pPr>
      <w:r>
        <w:rPr>
          <w:rFonts w:eastAsia="方正小标宋_GBK"/>
          <w:bCs/>
          <w:kern w:val="44"/>
          <w:sz w:val="32"/>
          <w:szCs w:val="32"/>
        </w:rPr>
        <w:t>2021年度经会计师事务所审计的财务审计报告</w:t>
      </w:r>
    </w:p>
    <w:p>
      <w:pPr>
        <w:widowControl/>
        <w:spacing w:line="440" w:lineRule="exact"/>
        <w:jc w:val="left"/>
        <w:rPr>
          <w:sz w:val="30"/>
          <w:szCs w:val="30"/>
        </w:rPr>
      </w:pPr>
    </w:p>
    <w:p>
      <w:pPr>
        <w:pStyle w:val="2"/>
        <w:rPr>
          <w:rFonts w:ascii="Times New Roman" w:hAnsi="Times New Roman"/>
        </w:rPr>
      </w:pPr>
    </w:p>
    <w:p>
      <w:pPr>
        <w:widowControl/>
        <w:spacing w:line="440" w:lineRule="exact"/>
        <w:jc w:val="left"/>
        <w:rPr>
          <w:rFonts w:eastAsia="仿宋_GB2312"/>
          <w:bCs/>
          <w:kern w:val="44"/>
          <w:sz w:val="24"/>
        </w:rPr>
      </w:pPr>
      <w:r>
        <w:rPr>
          <w:rFonts w:eastAsia="仿宋_GB2312"/>
          <w:bCs/>
          <w:kern w:val="44"/>
          <w:sz w:val="24"/>
        </w:rPr>
        <w:t>附件9：</w:t>
      </w:r>
    </w:p>
    <w:p>
      <w:pPr>
        <w:pStyle w:val="2"/>
        <w:spacing w:line="440" w:lineRule="exact"/>
        <w:rPr>
          <w:rFonts w:ascii="Times New Roman" w:hAnsi="Times New Roman"/>
        </w:rPr>
      </w:pPr>
    </w:p>
    <w:p>
      <w:pPr>
        <w:widowControl/>
        <w:spacing w:line="440" w:lineRule="exact"/>
        <w:jc w:val="center"/>
        <w:rPr>
          <w:rFonts w:eastAsia="方正小标宋_GBK"/>
          <w:bCs/>
          <w:kern w:val="44"/>
          <w:sz w:val="32"/>
          <w:szCs w:val="32"/>
        </w:rPr>
      </w:pPr>
      <w:r>
        <w:rPr>
          <w:rFonts w:eastAsia="方正小标宋_GBK"/>
          <w:bCs/>
          <w:kern w:val="44"/>
          <w:sz w:val="32"/>
          <w:szCs w:val="32"/>
        </w:rPr>
        <w:t>2021年度资产负债表及损益表</w:t>
      </w:r>
    </w:p>
    <w:p>
      <w:pPr>
        <w:pStyle w:val="2"/>
        <w:spacing w:line="440" w:lineRule="exact"/>
        <w:rPr>
          <w:rFonts w:ascii="Times New Roman" w:hAnsi="Times New Roman"/>
        </w:rPr>
      </w:pPr>
    </w:p>
    <w:p>
      <w:pPr>
        <w:widowControl/>
        <w:spacing w:line="440" w:lineRule="exact"/>
        <w:ind w:firstLine="560" w:firstLineChars="200"/>
        <w:rPr>
          <w:rFonts w:eastAsia="方正小标宋_GBK"/>
          <w:bCs/>
          <w:kern w:val="44"/>
          <w:sz w:val="32"/>
          <w:szCs w:val="32"/>
        </w:rPr>
      </w:pPr>
      <w:r>
        <w:rPr>
          <w:rFonts w:eastAsia="仿宋_GB2312"/>
          <w:sz w:val="28"/>
          <w:szCs w:val="28"/>
        </w:rPr>
        <w:t>2021年度资产负债表及损益表复印件加盖投标人公章。</w:t>
      </w:r>
    </w:p>
    <w:p>
      <w:pPr>
        <w:widowControl/>
        <w:spacing w:line="440" w:lineRule="exact"/>
        <w:jc w:val="left"/>
        <w:rPr>
          <w:sz w:val="30"/>
          <w:szCs w:val="30"/>
        </w:rPr>
      </w:pPr>
    </w:p>
    <w:p>
      <w:pPr>
        <w:pStyle w:val="2"/>
        <w:rPr>
          <w:rFonts w:ascii="Times New Roman" w:hAnsi="Times New Roman"/>
        </w:rPr>
      </w:pPr>
    </w:p>
    <w:p>
      <w:pPr>
        <w:widowControl/>
        <w:spacing w:line="440" w:lineRule="exact"/>
        <w:jc w:val="left"/>
        <w:rPr>
          <w:rFonts w:eastAsia="仿宋_GB2312"/>
          <w:bCs/>
          <w:kern w:val="44"/>
          <w:sz w:val="24"/>
        </w:rPr>
      </w:pPr>
      <w:r>
        <w:rPr>
          <w:rFonts w:eastAsia="仿宋_GB2312"/>
          <w:bCs/>
          <w:kern w:val="44"/>
          <w:sz w:val="24"/>
        </w:rPr>
        <w:t>附件10：</w:t>
      </w:r>
    </w:p>
    <w:p>
      <w:pPr>
        <w:pStyle w:val="2"/>
        <w:spacing w:line="440" w:lineRule="exact"/>
        <w:rPr>
          <w:rFonts w:ascii="Times New Roman" w:hAnsi="Times New Roman"/>
        </w:rPr>
      </w:pPr>
    </w:p>
    <w:p>
      <w:pPr>
        <w:pStyle w:val="37"/>
        <w:widowControl/>
        <w:spacing w:line="440" w:lineRule="exact"/>
        <w:ind w:firstLine="0" w:firstLineChars="0"/>
        <w:jc w:val="center"/>
        <w:rPr>
          <w:rFonts w:eastAsia="方正小标宋_GBK"/>
          <w:bCs/>
          <w:kern w:val="44"/>
          <w:sz w:val="32"/>
          <w:szCs w:val="32"/>
        </w:rPr>
      </w:pPr>
      <w:r>
        <w:rPr>
          <w:rFonts w:eastAsia="方正小标宋_GBK"/>
          <w:bCs/>
          <w:kern w:val="44"/>
          <w:sz w:val="32"/>
          <w:szCs w:val="32"/>
        </w:rPr>
        <w:t>2021年1—12月依法缴纳税收证明</w:t>
      </w:r>
    </w:p>
    <w:p>
      <w:pPr>
        <w:pStyle w:val="37"/>
        <w:widowControl/>
        <w:spacing w:line="440" w:lineRule="exact"/>
        <w:ind w:firstLine="0" w:firstLineChars="0"/>
        <w:jc w:val="left"/>
        <w:rPr>
          <w:rFonts w:eastAsia="仿宋_GB2312"/>
          <w:sz w:val="28"/>
          <w:szCs w:val="28"/>
        </w:rPr>
      </w:pPr>
    </w:p>
    <w:p>
      <w:pPr>
        <w:pStyle w:val="37"/>
        <w:widowControl/>
        <w:spacing w:line="440" w:lineRule="exact"/>
        <w:ind w:firstLine="560"/>
        <w:jc w:val="left"/>
        <w:rPr>
          <w:rFonts w:eastAsia="仿宋_GB2312"/>
          <w:sz w:val="28"/>
          <w:szCs w:val="28"/>
        </w:rPr>
      </w:pPr>
      <w:r>
        <w:rPr>
          <w:rFonts w:hint="eastAsia" w:eastAsia="仿宋_GB2312"/>
          <w:sz w:val="28"/>
          <w:szCs w:val="28"/>
        </w:rPr>
        <w:t>可包含</w:t>
      </w:r>
      <w:r>
        <w:rPr>
          <w:rFonts w:eastAsia="仿宋_GB2312"/>
          <w:sz w:val="28"/>
          <w:szCs w:val="28"/>
        </w:rPr>
        <w:t>含企业所得税、增值税或营业税，复印件加盖投标人公章。</w:t>
      </w:r>
    </w:p>
    <w:p>
      <w:pPr>
        <w:pStyle w:val="12"/>
        <w:spacing w:line="440" w:lineRule="exact"/>
        <w:ind w:firstLine="0" w:firstLineChars="0"/>
        <w:jc w:val="both"/>
        <w:rPr>
          <w:rFonts w:ascii="Times New Roman" w:eastAsia="仿宋_GB2312"/>
          <w:kern w:val="44"/>
          <w:sz w:val="30"/>
          <w:szCs w:val="30"/>
        </w:rPr>
      </w:pPr>
      <w:r>
        <w:rPr>
          <w:rFonts w:ascii="Times New Roman"/>
          <w:sz w:val="30"/>
          <w:szCs w:val="30"/>
        </w:rPr>
        <w:br w:type="page"/>
      </w:r>
      <w:bookmarkEnd w:id="0"/>
      <w:r>
        <w:rPr>
          <w:rFonts w:ascii="Times New Roman" w:eastAsia="仿宋_GB2312"/>
          <w:bCs/>
          <w:kern w:val="44"/>
          <w:sz w:val="24"/>
          <w:szCs w:val="24"/>
        </w:rPr>
        <w:t>附件11：</w:t>
      </w:r>
    </w:p>
    <w:p>
      <w:pPr>
        <w:pStyle w:val="5"/>
        <w:spacing w:after="118" w:line="440" w:lineRule="exact"/>
        <w:jc w:val="center"/>
        <w:rPr>
          <w:rFonts w:eastAsia="方正小标宋_GBK"/>
          <w:b w:val="0"/>
          <w:kern w:val="44"/>
        </w:rPr>
      </w:pPr>
      <w:r>
        <w:rPr>
          <w:rFonts w:eastAsia="方正小标宋_GBK"/>
          <w:b w:val="0"/>
          <w:kern w:val="44"/>
        </w:rPr>
        <w:t>投标人认为需要提供的其他资料</w:t>
      </w:r>
    </w:p>
    <w:p>
      <w:pPr>
        <w:pStyle w:val="5"/>
        <w:spacing w:after="118" w:line="440" w:lineRule="exact"/>
        <w:rPr>
          <w:rFonts w:eastAsia="仿宋_GB2312"/>
          <w:b w:val="0"/>
          <w:bCs w:val="0"/>
          <w:kern w:val="44"/>
          <w:sz w:val="30"/>
          <w:szCs w:val="30"/>
        </w:rPr>
      </w:pPr>
      <w:r>
        <w:t xml:space="preserve"> </w:t>
      </w:r>
    </w:p>
    <w:p>
      <w:pPr>
        <w:spacing w:after="210" w:line="440" w:lineRule="exact"/>
        <w:ind w:firstLine="560" w:firstLineChars="200"/>
        <w:rPr>
          <w:rFonts w:eastAsia="仿宋_GB2312"/>
          <w:sz w:val="28"/>
          <w:szCs w:val="28"/>
        </w:rPr>
      </w:pPr>
      <w:r>
        <w:rPr>
          <w:rFonts w:hint="eastAsia" w:eastAsia="仿宋_GB2312"/>
          <w:sz w:val="28"/>
          <w:szCs w:val="28"/>
        </w:rPr>
        <w:t>可</w:t>
      </w:r>
      <w:r>
        <w:rPr>
          <w:rFonts w:eastAsia="仿宋_GB2312"/>
          <w:sz w:val="28"/>
          <w:szCs w:val="28"/>
        </w:rPr>
        <w:t>包括公司简介、规章制度，甚至</w:t>
      </w:r>
      <w:r>
        <w:rPr>
          <w:rFonts w:hint="eastAsia" w:eastAsia="仿宋_GB2312"/>
          <w:sz w:val="28"/>
          <w:szCs w:val="28"/>
        </w:rPr>
        <w:t>新冠肺炎疫情防控常态化形势下的</w:t>
      </w:r>
      <w:r>
        <w:rPr>
          <w:rFonts w:eastAsia="仿宋_GB2312"/>
          <w:sz w:val="28"/>
          <w:szCs w:val="28"/>
        </w:rPr>
        <w:t>应急</w:t>
      </w:r>
      <w:r>
        <w:rPr>
          <w:rFonts w:hint="eastAsia" w:eastAsia="仿宋_GB2312"/>
          <w:sz w:val="28"/>
          <w:szCs w:val="28"/>
        </w:rPr>
        <w:t>保障</w:t>
      </w:r>
      <w:r>
        <w:rPr>
          <w:rFonts w:eastAsia="仿宋_GB2312"/>
          <w:sz w:val="28"/>
          <w:szCs w:val="28"/>
        </w:rPr>
        <w:t xml:space="preserve">机制等。 </w:t>
      </w:r>
    </w:p>
    <w:p>
      <w:pPr>
        <w:pStyle w:val="4"/>
        <w:spacing w:before="0" w:after="0" w:line="440" w:lineRule="exact"/>
        <w:ind w:left="11"/>
        <w:jc w:val="center"/>
        <w:rPr>
          <w:rFonts w:ascii="Times New Roman" w:hAnsi="Times New Roman" w:cs="Times New Roman"/>
        </w:rPr>
      </w:pPr>
      <w:r>
        <w:rPr>
          <w:rFonts w:ascii="Times New Roman" w:hAnsi="Times New Roman" w:eastAsia="黑体" w:cs="Times New Roman"/>
          <w:b w:val="0"/>
          <w:bCs w:val="0"/>
          <w:sz w:val="28"/>
          <w:szCs w:val="28"/>
        </w:rPr>
        <w:t>规章理制度一览表</w:t>
      </w:r>
    </w:p>
    <w:tbl>
      <w:tblPr>
        <w:tblStyle w:val="36"/>
        <w:tblpPr w:leftFromText="180" w:rightFromText="180" w:vertAnchor="text" w:horzAnchor="page" w:tblpX="1745" w:tblpY="194"/>
        <w:tblOverlap w:val="never"/>
        <w:tblW w:w="8870" w:type="dxa"/>
        <w:tblInd w:w="0" w:type="dxa"/>
        <w:tblLayout w:type="fixed"/>
        <w:tblCellMar>
          <w:top w:w="108" w:type="dxa"/>
          <w:left w:w="144" w:type="dxa"/>
          <w:bottom w:w="0" w:type="dxa"/>
          <w:right w:w="38" w:type="dxa"/>
        </w:tblCellMar>
      </w:tblPr>
      <w:tblGrid>
        <w:gridCol w:w="708"/>
        <w:gridCol w:w="2281"/>
        <w:gridCol w:w="2076"/>
        <w:gridCol w:w="2365"/>
        <w:gridCol w:w="1440"/>
      </w:tblGrid>
      <w:tr>
        <w:tblPrEx>
          <w:tblLayout w:type="fixed"/>
          <w:tblCellMar>
            <w:top w:w="108" w:type="dxa"/>
            <w:left w:w="144" w:type="dxa"/>
            <w:bottom w:w="0" w:type="dxa"/>
            <w:right w:w="38" w:type="dxa"/>
          </w:tblCellMar>
        </w:tblPrEx>
        <w:trPr>
          <w:trHeight w:val="619"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eastAsia="仿宋_GB2312" w:cstheme="minorBidi"/>
              </w:rPr>
            </w:pPr>
            <w:r>
              <w:rPr>
                <w:rFonts w:eastAsia="仿宋_GB2312" w:cstheme="minorBidi"/>
              </w:rPr>
              <w:t>序号</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rPr>
            </w:pPr>
            <w:r>
              <w:rPr>
                <w:rFonts w:eastAsia="仿宋_GB2312" w:cstheme="minorBidi"/>
              </w:rPr>
              <w:t>规章制度名称</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3"/>
              <w:jc w:val="center"/>
              <w:rPr>
                <w:rFonts w:eastAsia="仿宋_GB2312" w:cstheme="minorBidi"/>
              </w:rPr>
            </w:pPr>
            <w:r>
              <w:rPr>
                <w:rFonts w:eastAsia="仿宋_GB2312" w:cstheme="minorBidi"/>
              </w:rPr>
              <w:t>规章制度设立时间</w:t>
            </w: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rPr>
            </w:pPr>
            <w:r>
              <w:rPr>
                <w:rFonts w:eastAsia="仿宋_GB2312" w:cstheme="minorBidi"/>
              </w:rPr>
              <w:t>执行情况</w:t>
            </w: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eastAsia="仿宋_GB2312" w:cstheme="minorBidi"/>
              </w:rPr>
            </w:pPr>
            <w:r>
              <w:rPr>
                <w:rFonts w:eastAsia="仿宋_GB2312" w:cstheme="minorBidi"/>
              </w:rPr>
              <w:t>备注</w:t>
            </w:r>
          </w:p>
        </w:tc>
      </w:tr>
      <w:tr>
        <w:tblPrEx>
          <w:tblLayout w:type="fixed"/>
          <w:tblCellMar>
            <w:top w:w="108" w:type="dxa"/>
            <w:left w:w="144" w:type="dxa"/>
            <w:bottom w:w="0" w:type="dxa"/>
            <w:right w:w="38" w:type="dxa"/>
          </w:tblCellMar>
        </w:tblPrEx>
        <w:trPr>
          <w:trHeight w:val="617"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eastAsia="仿宋_GB2312" w:cstheme="minorBidi"/>
              </w:rPr>
            </w:pPr>
            <w:r>
              <w:rPr>
                <w:rFonts w:eastAsia="仿宋_GB2312" w:cstheme="minorBidi"/>
                <w:sz w:val="24"/>
              </w:rPr>
              <w:t>1</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4"/>
              <w:jc w:val="center"/>
              <w:rPr>
                <w:rFonts w:eastAsia="仿宋_GB2312" w:cstheme="minorBidi"/>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2"/>
              <w:jc w:val="center"/>
              <w:rPr>
                <w:rFonts w:eastAsia="仿宋_GB2312" w:cstheme="minorBidi"/>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eastAsia="仿宋_GB2312" w:cstheme="minorBidi"/>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eastAsia="仿宋_GB2312" w:cstheme="minorBidi"/>
              </w:rPr>
            </w:pPr>
          </w:p>
        </w:tc>
      </w:tr>
      <w:tr>
        <w:tblPrEx>
          <w:tblLayout w:type="fixed"/>
          <w:tblCellMar>
            <w:top w:w="108" w:type="dxa"/>
            <w:left w:w="144" w:type="dxa"/>
            <w:bottom w:w="0" w:type="dxa"/>
            <w:right w:w="38" w:type="dxa"/>
          </w:tblCellMar>
        </w:tblPrEx>
        <w:trPr>
          <w:trHeight w:val="619"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eastAsia="仿宋_GB2312" w:cstheme="minorBidi"/>
              </w:rPr>
            </w:pPr>
            <w:r>
              <w:rPr>
                <w:rFonts w:eastAsia="仿宋_GB2312" w:cstheme="minorBidi"/>
              </w:rPr>
              <w:t>2</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eastAsia="仿宋_GB2312" w:cstheme="minorBidi"/>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eastAsia="仿宋_GB2312" w:cstheme="minorBidi"/>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eastAsia="仿宋_GB2312" w:cstheme="minorBidi"/>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eastAsia="仿宋_GB2312" w:cstheme="minorBidi"/>
              </w:rPr>
            </w:pPr>
          </w:p>
        </w:tc>
      </w:tr>
      <w:tr>
        <w:tblPrEx>
          <w:tblLayout w:type="fixed"/>
          <w:tblCellMar>
            <w:top w:w="108" w:type="dxa"/>
            <w:left w:w="144" w:type="dxa"/>
            <w:bottom w:w="0" w:type="dxa"/>
            <w:right w:w="38" w:type="dxa"/>
          </w:tblCellMar>
        </w:tblPrEx>
        <w:trPr>
          <w:trHeight w:val="619"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eastAsia="仿宋_GB2312" w:cstheme="minorBidi"/>
              </w:rPr>
            </w:pPr>
            <w:r>
              <w:rPr>
                <w:rFonts w:eastAsia="仿宋_GB2312" w:cstheme="minorBidi"/>
              </w:rPr>
              <w:t>3</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eastAsia="仿宋_GB2312" w:cstheme="minorBidi"/>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eastAsia="仿宋_GB2312" w:cstheme="minorBidi"/>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eastAsia="仿宋_GB2312" w:cstheme="minorBidi"/>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eastAsia="仿宋_GB2312" w:cstheme="minorBidi"/>
              </w:rPr>
            </w:pPr>
          </w:p>
        </w:tc>
      </w:tr>
      <w:tr>
        <w:tblPrEx>
          <w:tblLayout w:type="fixed"/>
          <w:tblCellMar>
            <w:top w:w="108" w:type="dxa"/>
            <w:left w:w="144" w:type="dxa"/>
            <w:bottom w:w="0" w:type="dxa"/>
            <w:right w:w="38" w:type="dxa"/>
          </w:tblCellMar>
        </w:tblPrEx>
        <w:trPr>
          <w:trHeight w:val="6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eastAsia="仿宋_GB2312" w:cstheme="minorBidi"/>
              </w:rPr>
            </w:pPr>
            <w:r>
              <w:rPr>
                <w:rFonts w:eastAsia="仿宋_GB2312" w:cstheme="minorBidi"/>
              </w:rPr>
              <w:t>4</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eastAsia="仿宋_GB2312" w:cstheme="minorBidi"/>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eastAsia="仿宋_GB2312" w:cstheme="minorBidi"/>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eastAsia="仿宋_GB2312" w:cstheme="minorBidi"/>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eastAsia="仿宋_GB2312" w:cstheme="minorBidi"/>
              </w:rPr>
            </w:pPr>
          </w:p>
        </w:tc>
      </w:tr>
      <w:tr>
        <w:tblPrEx>
          <w:tblLayout w:type="fixed"/>
          <w:tblCellMar>
            <w:top w:w="108" w:type="dxa"/>
            <w:left w:w="144" w:type="dxa"/>
            <w:bottom w:w="0" w:type="dxa"/>
            <w:right w:w="38" w:type="dxa"/>
          </w:tblCellMar>
        </w:tblPrEx>
        <w:trPr>
          <w:trHeight w:val="617"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eastAsia="仿宋_GB2312" w:cstheme="minorBidi"/>
              </w:rPr>
            </w:pPr>
            <w:r>
              <w:rPr>
                <w:rFonts w:eastAsia="仿宋_GB2312" w:cstheme="minorBidi"/>
              </w:rPr>
              <w:t>5</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eastAsia="仿宋_GB2312" w:cstheme="minorBidi"/>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eastAsia="仿宋_GB2312" w:cstheme="minorBidi"/>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eastAsia="仿宋_GB2312" w:cstheme="minorBidi"/>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eastAsia="仿宋_GB2312" w:cstheme="minorBidi"/>
              </w:rPr>
            </w:pPr>
          </w:p>
        </w:tc>
      </w:tr>
    </w:tbl>
    <w:p>
      <w:pPr>
        <w:spacing w:before="156" w:beforeLines="50"/>
        <w:ind w:left="431"/>
        <w:rPr>
          <w:rFonts w:eastAsia="仿宋_GB2312"/>
          <w:sz w:val="24"/>
        </w:rPr>
      </w:pPr>
      <w:r>
        <w:rPr>
          <w:rFonts w:eastAsia="仿宋_GB2312"/>
          <w:sz w:val="24"/>
        </w:rPr>
        <w:t xml:space="preserve">注：此格可根据实际自行延展。 </w:t>
      </w:r>
    </w:p>
    <w:p>
      <w:pPr>
        <w:spacing w:after="288" w:line="259" w:lineRule="auto"/>
      </w:pPr>
      <w:r>
        <w:t xml:space="preserve"> </w:t>
      </w:r>
    </w:p>
    <w:p>
      <w:pPr>
        <w:pStyle w:val="4"/>
        <w:spacing w:after="62" w:line="440" w:lineRule="exact"/>
        <w:ind w:left="152"/>
        <w:rPr>
          <w:rFonts w:ascii="Times New Roman" w:hAnsi="Times New Roman" w:eastAsia="仿宋_GB2312" w:cs="Times New Roman"/>
          <w:b w:val="0"/>
          <w:kern w:val="44"/>
          <w:sz w:val="24"/>
          <w:szCs w:val="24"/>
        </w:rPr>
      </w:pPr>
      <w:r>
        <w:rPr>
          <w:rFonts w:ascii="Times New Roman" w:hAnsi="Times New Roman" w:eastAsia="仿宋_GB2312" w:cs="Times New Roman"/>
          <w:b w:val="0"/>
          <w:kern w:val="44"/>
          <w:sz w:val="24"/>
          <w:szCs w:val="24"/>
        </w:rPr>
        <w:t>附件12：</w:t>
      </w:r>
    </w:p>
    <w:p>
      <w:pPr>
        <w:pStyle w:val="4"/>
        <w:spacing w:after="62" w:line="440" w:lineRule="exact"/>
        <w:ind w:left="152"/>
        <w:jc w:val="center"/>
        <w:rPr>
          <w:rFonts w:ascii="Times New Roman" w:hAnsi="Times New Roman" w:eastAsia="方正小标宋_GBK" w:cs="Times New Roman"/>
          <w:b w:val="0"/>
          <w:kern w:val="44"/>
        </w:rPr>
      </w:pPr>
      <w:r>
        <w:rPr>
          <w:rFonts w:hint="eastAsia" w:ascii="Times New Roman" w:hAnsi="Times New Roman" w:eastAsia="方正小标宋_GBK" w:cs="Times New Roman"/>
          <w:b w:val="0"/>
          <w:kern w:val="44"/>
        </w:rPr>
        <w:t>校对</w:t>
      </w:r>
      <w:r>
        <w:rPr>
          <w:rFonts w:ascii="Times New Roman" w:hAnsi="Times New Roman" w:eastAsia="方正小标宋_GBK" w:cs="Times New Roman"/>
          <w:b w:val="0"/>
          <w:kern w:val="44"/>
        </w:rPr>
        <w:t>服务及承诺方案</w:t>
      </w:r>
    </w:p>
    <w:p>
      <w:pPr>
        <w:spacing w:line="440" w:lineRule="exact"/>
      </w:pPr>
    </w:p>
    <w:p>
      <w:pPr>
        <w:pStyle w:val="4"/>
        <w:spacing w:before="0" w:after="0" w:line="440" w:lineRule="exact"/>
        <w:ind w:left="153" w:firstLine="560" w:firstLineChars="200"/>
        <w:rPr>
          <w:rFonts w:ascii="Times New Roman" w:hAnsi="Times New Roman" w:eastAsia="仿宋_GB2312" w:cs="Times New Roman"/>
          <w:b w:val="0"/>
          <w:bCs w:val="0"/>
          <w:sz w:val="28"/>
          <w:szCs w:val="28"/>
        </w:rPr>
      </w:pPr>
      <w:r>
        <w:rPr>
          <w:rFonts w:ascii="Times New Roman" w:hAnsi="Times New Roman" w:eastAsia="仿宋_GB2312" w:cs="Times New Roman"/>
          <w:b w:val="0"/>
          <w:bCs w:val="0"/>
          <w:sz w:val="28"/>
          <w:szCs w:val="28"/>
        </w:rPr>
        <w:t>1.</w:t>
      </w:r>
      <w:r>
        <w:rPr>
          <w:rFonts w:hint="eastAsia" w:ascii="Times New Roman" w:hAnsi="Times New Roman" w:eastAsia="仿宋_GB2312" w:cs="Times New Roman"/>
          <w:b w:val="0"/>
          <w:bCs w:val="0"/>
          <w:sz w:val="28"/>
          <w:szCs w:val="28"/>
        </w:rPr>
        <w:t>校对</w:t>
      </w:r>
      <w:r>
        <w:rPr>
          <w:rFonts w:ascii="Times New Roman" w:hAnsi="Times New Roman" w:eastAsia="仿宋_GB2312" w:cs="Times New Roman"/>
          <w:b w:val="0"/>
          <w:bCs w:val="0"/>
          <w:sz w:val="28"/>
          <w:szCs w:val="28"/>
        </w:rPr>
        <w:t xml:space="preserve">质量保障承诺 </w:t>
      </w:r>
    </w:p>
    <w:p>
      <w:pPr>
        <w:pStyle w:val="4"/>
        <w:spacing w:before="0" w:after="0" w:line="440" w:lineRule="exact"/>
        <w:ind w:left="153" w:firstLine="560" w:firstLineChars="200"/>
        <w:rPr>
          <w:rFonts w:ascii="Times New Roman" w:hAnsi="Times New Roman" w:eastAsia="仿宋_GB2312" w:cs="Times New Roman"/>
          <w:b w:val="0"/>
          <w:bCs w:val="0"/>
          <w:sz w:val="28"/>
          <w:szCs w:val="28"/>
        </w:rPr>
      </w:pPr>
      <w:r>
        <w:rPr>
          <w:rFonts w:ascii="Times New Roman" w:hAnsi="Times New Roman" w:eastAsia="仿宋_GB2312" w:cs="Times New Roman"/>
          <w:b w:val="0"/>
          <w:bCs w:val="0"/>
          <w:sz w:val="28"/>
          <w:szCs w:val="28"/>
        </w:rPr>
        <w:t>2.</w:t>
      </w:r>
      <w:r>
        <w:rPr>
          <w:rFonts w:hint="eastAsia" w:ascii="Times New Roman" w:hAnsi="Times New Roman" w:eastAsia="仿宋_GB2312" w:cs="Times New Roman"/>
          <w:b w:val="0"/>
          <w:bCs w:val="0"/>
          <w:sz w:val="28"/>
          <w:szCs w:val="28"/>
        </w:rPr>
        <w:t>校对</w:t>
      </w:r>
      <w:r>
        <w:rPr>
          <w:rFonts w:ascii="Times New Roman" w:hAnsi="Times New Roman" w:eastAsia="仿宋_GB2312" w:cs="Times New Roman"/>
          <w:b w:val="0"/>
          <w:bCs w:val="0"/>
          <w:sz w:val="28"/>
          <w:szCs w:val="28"/>
        </w:rPr>
        <w:t xml:space="preserve">周期保障方案 </w:t>
      </w:r>
    </w:p>
    <w:p>
      <w:pPr>
        <w:pStyle w:val="4"/>
        <w:spacing w:before="0" w:after="0" w:line="440" w:lineRule="exact"/>
        <w:ind w:left="153" w:firstLine="560" w:firstLineChars="200"/>
        <w:rPr>
          <w:rFonts w:ascii="Times New Roman" w:hAnsi="Times New Roman" w:eastAsia="仿宋_GB2312" w:cs="Times New Roman"/>
          <w:b w:val="0"/>
          <w:bCs w:val="0"/>
          <w:sz w:val="28"/>
          <w:szCs w:val="28"/>
        </w:rPr>
      </w:pPr>
      <w:r>
        <w:rPr>
          <w:rFonts w:ascii="Times New Roman" w:hAnsi="Times New Roman" w:eastAsia="仿宋_GB2312" w:cs="Times New Roman"/>
          <w:b w:val="0"/>
          <w:bCs w:val="0"/>
          <w:sz w:val="28"/>
          <w:szCs w:val="28"/>
        </w:rPr>
        <w:t xml:space="preserve">3.服务承诺 </w:t>
      </w:r>
    </w:p>
    <w:p/>
    <w:p>
      <w:pPr>
        <w:widowControl/>
        <w:snapToGrid w:val="0"/>
        <w:spacing w:line="600" w:lineRule="exact"/>
        <w:ind w:firstLine="562" w:firstLineChars="200"/>
        <w:jc w:val="left"/>
        <w:rPr>
          <w:rFonts w:eastAsia="黑体"/>
          <w:kern w:val="0"/>
          <w:sz w:val="30"/>
          <w:szCs w:val="30"/>
        </w:rPr>
      </w:pPr>
      <w:r>
        <w:rPr>
          <w:rFonts w:eastAsia="仿宋_GB2312"/>
          <w:b/>
          <w:bCs/>
          <w:sz w:val="28"/>
          <w:szCs w:val="28"/>
        </w:rPr>
        <w:t>说明：</w:t>
      </w:r>
      <w:r>
        <w:rPr>
          <w:rFonts w:eastAsia="仿宋_GB2312"/>
          <w:sz w:val="28"/>
          <w:szCs w:val="28"/>
        </w:rPr>
        <w:t>投标人</w:t>
      </w:r>
      <w:r>
        <w:rPr>
          <w:rFonts w:hint="eastAsia" w:eastAsia="仿宋_GB2312"/>
          <w:sz w:val="28"/>
          <w:szCs w:val="28"/>
        </w:rPr>
        <w:t>可根据自身的实际情况酌情提供上述全部或部分附件。</w:t>
      </w:r>
      <w:r>
        <w:rPr>
          <w:rFonts w:eastAsia="方正小标宋_GBK"/>
          <w:bCs/>
          <w:kern w:val="44"/>
          <w:sz w:val="36"/>
          <w:szCs w:val="36"/>
        </w:rPr>
        <w:br w:type="page"/>
      </w:r>
    </w:p>
    <w:p>
      <w:pPr>
        <w:widowControl/>
        <w:snapToGrid w:val="0"/>
        <w:spacing w:before="120" w:after="120" w:line="440" w:lineRule="exact"/>
        <w:jc w:val="center"/>
        <w:rPr>
          <w:rFonts w:eastAsia="方正小标宋_GBK"/>
          <w:bCs/>
          <w:kern w:val="44"/>
          <w:sz w:val="36"/>
          <w:szCs w:val="36"/>
        </w:rPr>
      </w:pPr>
    </w:p>
    <w:p>
      <w:pPr>
        <w:widowControl/>
        <w:snapToGrid w:val="0"/>
        <w:spacing w:before="120" w:after="120" w:line="440" w:lineRule="exact"/>
        <w:jc w:val="center"/>
        <w:rPr>
          <w:rFonts w:eastAsia="方正小标宋_GBK"/>
          <w:bCs/>
          <w:kern w:val="44"/>
          <w:sz w:val="36"/>
          <w:szCs w:val="36"/>
        </w:rPr>
      </w:pPr>
      <w:r>
        <w:rPr>
          <w:rFonts w:eastAsia="方正小标宋_GBK"/>
          <w:bCs/>
          <w:kern w:val="44"/>
          <w:sz w:val="36"/>
          <w:szCs w:val="36"/>
        </w:rPr>
        <w:t xml:space="preserve">第六章  </w:t>
      </w:r>
      <w:r>
        <w:rPr>
          <w:rFonts w:hint="eastAsia" w:eastAsia="方正小标宋_GBK"/>
          <w:bCs/>
          <w:kern w:val="44"/>
          <w:sz w:val="36"/>
          <w:szCs w:val="36"/>
        </w:rPr>
        <w:t>校对</w:t>
      </w:r>
      <w:r>
        <w:rPr>
          <w:rFonts w:eastAsia="方正小标宋_GBK"/>
          <w:bCs/>
          <w:kern w:val="44"/>
          <w:sz w:val="36"/>
          <w:szCs w:val="36"/>
        </w:rPr>
        <w:t>委托协议样本</w:t>
      </w:r>
    </w:p>
    <w:p>
      <w:pPr>
        <w:spacing w:line="620" w:lineRule="exact"/>
        <w:contextualSpacing/>
        <w:jc w:val="center"/>
        <w:rPr>
          <w:rFonts w:eastAsia="仿宋_GB2312"/>
          <w:sz w:val="32"/>
          <w:szCs w:val="32"/>
        </w:rPr>
      </w:pPr>
      <w:r>
        <w:rPr>
          <w:rFonts w:eastAsia="仿宋_GB2312"/>
          <w:sz w:val="32"/>
          <w:szCs w:val="32"/>
        </w:rPr>
        <w:t xml:space="preserve">               </w:t>
      </w:r>
    </w:p>
    <w:p>
      <w:pPr>
        <w:spacing w:line="620" w:lineRule="exact"/>
        <w:contextualSpacing/>
        <w:jc w:val="center"/>
        <w:rPr>
          <w:rFonts w:eastAsia="方正小标宋简体"/>
          <w:sz w:val="44"/>
          <w:szCs w:val="44"/>
        </w:rPr>
      </w:pPr>
      <w:r>
        <w:rPr>
          <w:rFonts w:eastAsia="仿宋"/>
          <w:sz w:val="28"/>
          <w:szCs w:val="28"/>
        </w:rPr>
        <w:t xml:space="preserve">                                         编号：</w:t>
      </w:r>
    </w:p>
    <w:p>
      <w:pPr>
        <w:spacing w:line="520" w:lineRule="exact"/>
        <w:ind w:firstLine="643" w:firstLineChars="200"/>
        <w:contextualSpacing/>
        <w:rPr>
          <w:b/>
          <w:bCs/>
          <w:sz w:val="32"/>
          <w:szCs w:val="32"/>
        </w:rPr>
      </w:pPr>
    </w:p>
    <w:p>
      <w:pPr>
        <w:pStyle w:val="2"/>
        <w:rPr>
          <w:rFonts w:ascii="Times New Roman" w:hAnsi="Times New Roman"/>
        </w:rPr>
      </w:pPr>
    </w:p>
    <w:p>
      <w:pPr>
        <w:spacing w:line="520" w:lineRule="exact"/>
        <w:ind w:firstLine="560" w:firstLineChars="200"/>
        <w:contextualSpacing/>
        <w:jc w:val="left"/>
        <w:rPr>
          <w:rFonts w:eastAsia="仿宋_GB2312"/>
          <w:sz w:val="28"/>
          <w:szCs w:val="28"/>
        </w:rPr>
      </w:pPr>
      <w:r>
        <w:rPr>
          <w:rFonts w:eastAsia="仿宋_GB2312"/>
          <w:sz w:val="28"/>
          <w:szCs w:val="28"/>
        </w:rPr>
        <w:t>甲方（委托方）：</w:t>
      </w:r>
    </w:p>
    <w:p>
      <w:pPr>
        <w:spacing w:line="520" w:lineRule="exact"/>
        <w:ind w:firstLine="560" w:firstLineChars="200"/>
        <w:contextualSpacing/>
        <w:jc w:val="left"/>
        <w:rPr>
          <w:rFonts w:eastAsia="仿宋_GB2312"/>
          <w:sz w:val="28"/>
          <w:szCs w:val="28"/>
        </w:rPr>
      </w:pPr>
      <w:r>
        <w:rPr>
          <w:rFonts w:eastAsia="仿宋_GB2312"/>
          <w:sz w:val="28"/>
          <w:szCs w:val="28"/>
        </w:rPr>
        <w:t>地址：</w:t>
      </w:r>
    </w:p>
    <w:p>
      <w:pPr>
        <w:spacing w:line="520" w:lineRule="exact"/>
        <w:ind w:firstLine="560" w:firstLineChars="200"/>
        <w:contextualSpacing/>
        <w:jc w:val="left"/>
        <w:rPr>
          <w:rFonts w:eastAsia="仿宋_GB2312"/>
          <w:sz w:val="28"/>
          <w:szCs w:val="28"/>
        </w:rPr>
      </w:pPr>
      <w:r>
        <w:rPr>
          <w:rFonts w:eastAsia="仿宋_GB2312"/>
          <w:sz w:val="28"/>
          <w:szCs w:val="28"/>
        </w:rPr>
        <w:t>法定代表人：</w:t>
      </w:r>
    </w:p>
    <w:p>
      <w:pPr>
        <w:spacing w:line="520" w:lineRule="exact"/>
        <w:ind w:firstLine="560" w:firstLineChars="200"/>
        <w:contextualSpacing/>
        <w:jc w:val="left"/>
        <w:rPr>
          <w:rFonts w:eastAsia="仿宋_GB2312"/>
          <w:sz w:val="28"/>
          <w:szCs w:val="28"/>
        </w:rPr>
      </w:pPr>
      <w:r>
        <w:rPr>
          <w:rFonts w:eastAsia="仿宋_GB2312"/>
          <w:sz w:val="28"/>
          <w:szCs w:val="28"/>
        </w:rPr>
        <w:t>联系人：</w:t>
      </w:r>
    </w:p>
    <w:p>
      <w:pPr>
        <w:spacing w:line="520" w:lineRule="exact"/>
        <w:ind w:firstLine="560" w:firstLineChars="200"/>
        <w:contextualSpacing/>
        <w:jc w:val="left"/>
        <w:rPr>
          <w:rFonts w:eastAsia="仿宋_GB2312"/>
          <w:sz w:val="28"/>
          <w:szCs w:val="28"/>
        </w:rPr>
      </w:pPr>
      <w:r>
        <w:rPr>
          <w:rFonts w:eastAsia="仿宋_GB2312"/>
          <w:sz w:val="28"/>
          <w:szCs w:val="28"/>
        </w:rPr>
        <w:t>电话：</w:t>
      </w:r>
    </w:p>
    <w:p>
      <w:pPr>
        <w:spacing w:line="520" w:lineRule="exact"/>
        <w:ind w:firstLine="560" w:firstLineChars="200"/>
        <w:contextualSpacing/>
        <w:jc w:val="left"/>
        <w:rPr>
          <w:rFonts w:eastAsia="仿宋_GB2312"/>
          <w:sz w:val="28"/>
          <w:szCs w:val="28"/>
        </w:rPr>
      </w:pPr>
      <w:r>
        <w:rPr>
          <w:rFonts w:eastAsia="仿宋_GB2312"/>
          <w:sz w:val="28"/>
          <w:szCs w:val="28"/>
        </w:rPr>
        <w:t>传真：</w:t>
      </w:r>
    </w:p>
    <w:p>
      <w:pPr>
        <w:spacing w:line="520" w:lineRule="exact"/>
        <w:ind w:firstLine="560" w:firstLineChars="200"/>
        <w:contextualSpacing/>
        <w:jc w:val="left"/>
        <w:rPr>
          <w:rFonts w:eastAsia="仿宋_GB2312"/>
          <w:sz w:val="28"/>
          <w:szCs w:val="28"/>
        </w:rPr>
      </w:pPr>
      <w:r>
        <w:rPr>
          <w:rFonts w:eastAsia="仿宋_GB2312"/>
          <w:sz w:val="28"/>
          <w:szCs w:val="28"/>
        </w:rPr>
        <w:t>电子邮箱：</w:t>
      </w:r>
    </w:p>
    <w:p>
      <w:pPr>
        <w:spacing w:line="520" w:lineRule="exact"/>
        <w:ind w:firstLine="560" w:firstLineChars="200"/>
        <w:contextualSpacing/>
        <w:jc w:val="left"/>
        <w:rPr>
          <w:rFonts w:eastAsia="仿宋_GB2312"/>
          <w:sz w:val="28"/>
          <w:szCs w:val="28"/>
        </w:rPr>
      </w:pPr>
      <w:r>
        <w:rPr>
          <w:rFonts w:eastAsia="仿宋_GB2312"/>
          <w:sz w:val="28"/>
          <w:szCs w:val="28"/>
        </w:rPr>
        <w:t>通讯地址：</w:t>
      </w:r>
    </w:p>
    <w:p>
      <w:pPr>
        <w:spacing w:line="520" w:lineRule="exact"/>
        <w:ind w:firstLine="560" w:firstLineChars="200"/>
        <w:contextualSpacing/>
        <w:jc w:val="left"/>
        <w:rPr>
          <w:rFonts w:eastAsia="仿宋_GB2312"/>
          <w:sz w:val="28"/>
          <w:szCs w:val="28"/>
        </w:rPr>
      </w:pPr>
    </w:p>
    <w:p>
      <w:pPr>
        <w:spacing w:line="520" w:lineRule="exact"/>
        <w:ind w:firstLine="560" w:firstLineChars="200"/>
        <w:contextualSpacing/>
        <w:jc w:val="left"/>
        <w:rPr>
          <w:rFonts w:eastAsia="仿宋_GB2312"/>
          <w:sz w:val="28"/>
          <w:szCs w:val="28"/>
        </w:rPr>
      </w:pPr>
      <w:r>
        <w:rPr>
          <w:rFonts w:eastAsia="仿宋_GB2312"/>
          <w:sz w:val="28"/>
          <w:szCs w:val="28"/>
        </w:rPr>
        <w:t>乙方（受托方）：</w:t>
      </w:r>
    </w:p>
    <w:p>
      <w:pPr>
        <w:spacing w:line="520" w:lineRule="exact"/>
        <w:ind w:firstLine="560" w:firstLineChars="200"/>
        <w:contextualSpacing/>
        <w:jc w:val="left"/>
        <w:rPr>
          <w:rFonts w:eastAsia="仿宋_GB2312"/>
          <w:sz w:val="28"/>
          <w:szCs w:val="28"/>
        </w:rPr>
      </w:pPr>
      <w:r>
        <w:rPr>
          <w:rFonts w:eastAsia="仿宋_GB2312"/>
          <w:sz w:val="28"/>
          <w:szCs w:val="28"/>
        </w:rPr>
        <w:t>地址：</w:t>
      </w:r>
    </w:p>
    <w:p>
      <w:pPr>
        <w:spacing w:line="520" w:lineRule="exact"/>
        <w:ind w:firstLine="560" w:firstLineChars="200"/>
        <w:contextualSpacing/>
        <w:jc w:val="left"/>
        <w:rPr>
          <w:rFonts w:eastAsia="仿宋_GB2312"/>
          <w:sz w:val="28"/>
          <w:szCs w:val="28"/>
        </w:rPr>
      </w:pPr>
      <w:r>
        <w:rPr>
          <w:rFonts w:eastAsia="仿宋_GB2312"/>
          <w:sz w:val="28"/>
          <w:szCs w:val="28"/>
        </w:rPr>
        <w:t>法定代表人：</w:t>
      </w:r>
    </w:p>
    <w:p>
      <w:pPr>
        <w:spacing w:line="520" w:lineRule="exact"/>
        <w:ind w:firstLine="560" w:firstLineChars="200"/>
        <w:contextualSpacing/>
        <w:jc w:val="left"/>
        <w:rPr>
          <w:rFonts w:eastAsia="仿宋_GB2312"/>
          <w:sz w:val="28"/>
          <w:szCs w:val="28"/>
        </w:rPr>
      </w:pPr>
      <w:r>
        <w:rPr>
          <w:rFonts w:eastAsia="仿宋_GB2312"/>
          <w:sz w:val="28"/>
          <w:szCs w:val="28"/>
        </w:rPr>
        <w:t>联系人：</w:t>
      </w:r>
    </w:p>
    <w:p>
      <w:pPr>
        <w:spacing w:line="520" w:lineRule="exact"/>
        <w:ind w:firstLine="560" w:firstLineChars="200"/>
        <w:contextualSpacing/>
        <w:jc w:val="left"/>
        <w:rPr>
          <w:rFonts w:eastAsia="仿宋_GB2312"/>
          <w:sz w:val="28"/>
          <w:szCs w:val="28"/>
        </w:rPr>
      </w:pPr>
      <w:r>
        <w:rPr>
          <w:rFonts w:eastAsia="仿宋_GB2312"/>
          <w:sz w:val="28"/>
          <w:szCs w:val="28"/>
        </w:rPr>
        <w:t>电话：</w:t>
      </w:r>
    </w:p>
    <w:p>
      <w:pPr>
        <w:spacing w:line="520" w:lineRule="exact"/>
        <w:ind w:firstLine="560" w:firstLineChars="200"/>
        <w:contextualSpacing/>
        <w:jc w:val="left"/>
        <w:rPr>
          <w:rFonts w:eastAsia="仿宋_GB2312"/>
          <w:sz w:val="28"/>
          <w:szCs w:val="28"/>
        </w:rPr>
      </w:pPr>
      <w:r>
        <w:rPr>
          <w:rFonts w:eastAsia="仿宋_GB2312"/>
          <w:sz w:val="28"/>
          <w:szCs w:val="28"/>
        </w:rPr>
        <w:t>传真：</w:t>
      </w:r>
    </w:p>
    <w:p>
      <w:pPr>
        <w:spacing w:line="520" w:lineRule="exact"/>
        <w:ind w:firstLine="560" w:firstLineChars="200"/>
        <w:contextualSpacing/>
        <w:jc w:val="left"/>
        <w:rPr>
          <w:rFonts w:eastAsia="仿宋_GB2312"/>
          <w:sz w:val="28"/>
          <w:szCs w:val="28"/>
        </w:rPr>
      </w:pPr>
      <w:r>
        <w:rPr>
          <w:rFonts w:eastAsia="仿宋_GB2312"/>
          <w:sz w:val="28"/>
          <w:szCs w:val="28"/>
        </w:rPr>
        <w:t>电子邮箱：</w:t>
      </w:r>
    </w:p>
    <w:p>
      <w:pPr>
        <w:spacing w:line="520" w:lineRule="exact"/>
        <w:ind w:firstLine="560" w:firstLineChars="200"/>
        <w:contextualSpacing/>
        <w:jc w:val="left"/>
        <w:rPr>
          <w:rFonts w:eastAsia="仿宋_GB2312"/>
          <w:sz w:val="28"/>
          <w:szCs w:val="28"/>
        </w:rPr>
      </w:pPr>
      <w:r>
        <w:rPr>
          <w:rFonts w:eastAsia="仿宋_GB2312"/>
          <w:sz w:val="28"/>
          <w:szCs w:val="28"/>
        </w:rPr>
        <w:t>通讯地址：</w:t>
      </w:r>
    </w:p>
    <w:p>
      <w:pPr>
        <w:spacing w:line="520" w:lineRule="exact"/>
        <w:ind w:firstLine="560" w:firstLineChars="200"/>
        <w:contextualSpacing/>
        <w:jc w:val="left"/>
        <w:rPr>
          <w:rFonts w:eastAsia="仿宋_GB2312"/>
          <w:sz w:val="28"/>
          <w:szCs w:val="28"/>
        </w:rPr>
      </w:pPr>
    </w:p>
    <w:p>
      <w:pPr>
        <w:spacing w:line="520" w:lineRule="exact"/>
        <w:ind w:firstLine="560" w:firstLineChars="200"/>
        <w:contextualSpacing/>
        <w:jc w:val="left"/>
        <w:rPr>
          <w:rFonts w:eastAsia="仿宋_GB2312"/>
          <w:sz w:val="28"/>
          <w:szCs w:val="28"/>
        </w:rPr>
      </w:pPr>
    </w:p>
    <w:p>
      <w:pPr>
        <w:spacing w:line="520" w:lineRule="exact"/>
        <w:ind w:firstLine="560" w:firstLineChars="200"/>
        <w:contextualSpacing/>
        <w:jc w:val="left"/>
        <w:rPr>
          <w:rFonts w:eastAsia="仿宋_GB2312"/>
          <w:sz w:val="28"/>
          <w:szCs w:val="28"/>
        </w:rPr>
      </w:pPr>
    </w:p>
    <w:p>
      <w:pPr>
        <w:pStyle w:val="19"/>
        <w:widowControl/>
        <w:spacing w:before="0" w:beforeAutospacing="0" w:after="0" w:afterAutospacing="0" w:line="520" w:lineRule="exact"/>
        <w:ind w:firstLine="560" w:firstLineChars="200"/>
        <w:rPr>
          <w:rFonts w:eastAsia="仿宋_GB2312"/>
          <w:sz w:val="28"/>
          <w:szCs w:val="28"/>
        </w:rPr>
      </w:pPr>
      <w:r>
        <w:rPr>
          <w:rFonts w:eastAsia="仿宋_GB2312"/>
          <w:sz w:val="28"/>
          <w:szCs w:val="28"/>
        </w:rPr>
        <w:t>甲乙双方依据《中华人民共和国合同法》《中华人民共和国著作权法》等法律、法规的规定，本着平等自愿、诚实信用、互惠互利</w:t>
      </w:r>
      <w:bookmarkStart w:id="3" w:name="OLE_LINK1"/>
      <w:r>
        <w:rPr>
          <w:rFonts w:eastAsia="仿宋_GB2312"/>
          <w:sz w:val="28"/>
          <w:szCs w:val="28"/>
        </w:rPr>
        <w:t>的原则，经友好协商，</w:t>
      </w:r>
      <w:bookmarkEnd w:id="3"/>
      <w:r>
        <w:rPr>
          <w:rFonts w:eastAsia="仿宋_GB2312"/>
          <w:sz w:val="28"/>
          <w:szCs w:val="28"/>
        </w:rPr>
        <w:t>就以下事项达成一致，以兹共同遵守。</w:t>
      </w:r>
    </w:p>
    <w:p>
      <w:pPr>
        <w:pStyle w:val="41"/>
        <w:spacing w:line="520" w:lineRule="exact"/>
        <w:ind w:firstLine="562"/>
        <w:rPr>
          <w:rFonts w:ascii="Times New Roman" w:hAnsi="Times New Roman" w:eastAsia="仿宋_GB2312" w:cs="Times New Roman"/>
          <w:b/>
          <w:sz w:val="28"/>
          <w:szCs w:val="28"/>
        </w:rPr>
      </w:pPr>
      <w:r>
        <w:rPr>
          <w:rFonts w:ascii="Times New Roman" w:hAnsi="Times New Roman" w:eastAsia="仿宋_GB2312" w:cs="Times New Roman"/>
          <w:b/>
          <w:sz w:val="28"/>
          <w:szCs w:val="28"/>
        </w:rPr>
        <w:t>第一条  合作期限及委托标的</w:t>
      </w:r>
    </w:p>
    <w:p>
      <w:pPr>
        <w:spacing w:line="520" w:lineRule="exact"/>
        <w:ind w:firstLine="560" w:firstLineChars="200"/>
        <w:contextualSpacing/>
        <w:jc w:val="left"/>
        <w:rPr>
          <w:rFonts w:eastAsia="仿宋_GB2312"/>
          <w:kern w:val="0"/>
          <w:sz w:val="28"/>
          <w:szCs w:val="28"/>
        </w:rPr>
      </w:pPr>
      <w:r>
        <w:rPr>
          <w:rFonts w:eastAsia="仿宋_GB2312"/>
          <w:kern w:val="0"/>
          <w:sz w:val="28"/>
          <w:szCs w:val="28"/>
        </w:rPr>
        <w:t>1</w:t>
      </w:r>
      <w:r>
        <w:rPr>
          <w:rFonts w:hint="eastAsia" w:eastAsia="仿宋_GB2312"/>
          <w:kern w:val="0"/>
          <w:sz w:val="28"/>
          <w:szCs w:val="28"/>
        </w:rPr>
        <w:t>.</w:t>
      </w:r>
      <w:r>
        <w:rPr>
          <w:rFonts w:eastAsia="仿宋_GB2312"/>
          <w:kern w:val="0"/>
          <w:sz w:val="28"/>
          <w:szCs w:val="28"/>
        </w:rPr>
        <w:t>合作期限：</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日起至</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年</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月</w:t>
      </w:r>
      <w:r>
        <w:rPr>
          <w:rFonts w:eastAsia="仿宋_GB2312"/>
          <w:kern w:val="0"/>
          <w:sz w:val="28"/>
          <w:szCs w:val="28"/>
          <w:u w:val="single"/>
        </w:rPr>
        <w:t xml:space="preserve"> </w:t>
      </w:r>
      <w:r>
        <w:rPr>
          <w:rFonts w:hint="eastAsia" w:eastAsia="仿宋_GB2312"/>
          <w:kern w:val="0"/>
          <w:sz w:val="28"/>
          <w:szCs w:val="28"/>
          <w:u w:val="single"/>
        </w:rPr>
        <w:t xml:space="preserve">  </w:t>
      </w:r>
      <w:r>
        <w:rPr>
          <w:rFonts w:eastAsia="仿宋_GB2312"/>
          <w:kern w:val="0"/>
          <w:sz w:val="28"/>
          <w:szCs w:val="28"/>
          <w:u w:val="single"/>
        </w:rPr>
        <w:t xml:space="preserve"> </w:t>
      </w:r>
      <w:r>
        <w:rPr>
          <w:rFonts w:eastAsia="仿宋_GB2312"/>
          <w:kern w:val="0"/>
          <w:sz w:val="28"/>
          <w:szCs w:val="28"/>
        </w:rPr>
        <w:t>日止。</w:t>
      </w:r>
    </w:p>
    <w:p>
      <w:pPr>
        <w:spacing w:line="520" w:lineRule="exact"/>
        <w:ind w:firstLine="560" w:firstLineChars="200"/>
        <w:contextualSpacing/>
        <w:jc w:val="left"/>
        <w:rPr>
          <w:rFonts w:eastAsia="仿宋_GB2312"/>
          <w:kern w:val="0"/>
          <w:sz w:val="28"/>
          <w:szCs w:val="28"/>
        </w:rPr>
      </w:pPr>
      <w:r>
        <w:rPr>
          <w:rFonts w:eastAsia="仿宋_GB2312"/>
          <w:kern w:val="0"/>
          <w:sz w:val="28"/>
          <w:szCs w:val="28"/>
        </w:rPr>
        <w:t>2</w:t>
      </w:r>
      <w:r>
        <w:rPr>
          <w:rFonts w:hint="eastAsia" w:eastAsia="仿宋_GB2312"/>
          <w:kern w:val="0"/>
          <w:sz w:val="28"/>
          <w:szCs w:val="28"/>
        </w:rPr>
        <w:t>.</w:t>
      </w:r>
      <w:r>
        <w:rPr>
          <w:rFonts w:eastAsia="仿宋_GB2312"/>
          <w:kern w:val="0"/>
          <w:sz w:val="28"/>
          <w:szCs w:val="28"/>
        </w:rPr>
        <w:t>委托标的：校对图书及文稿（以下简称</w:t>
      </w:r>
      <w:r>
        <w:rPr>
          <w:rFonts w:hint="eastAsia" w:eastAsia="仿宋_GB2312"/>
          <w:kern w:val="0"/>
          <w:sz w:val="28"/>
          <w:szCs w:val="28"/>
        </w:rPr>
        <w:t>“</w:t>
      </w:r>
      <w:r>
        <w:rPr>
          <w:rFonts w:eastAsia="仿宋_GB2312"/>
          <w:kern w:val="0"/>
          <w:sz w:val="28"/>
          <w:szCs w:val="28"/>
        </w:rPr>
        <w:t>校对内容</w:t>
      </w:r>
      <w:r>
        <w:rPr>
          <w:rFonts w:hint="eastAsia" w:eastAsia="仿宋_GB2312"/>
          <w:kern w:val="0"/>
          <w:sz w:val="28"/>
          <w:szCs w:val="28"/>
        </w:rPr>
        <w:t>”</w:t>
      </w:r>
      <w:r>
        <w:rPr>
          <w:rFonts w:eastAsia="仿宋_GB2312"/>
          <w:kern w:val="0"/>
          <w:sz w:val="28"/>
          <w:szCs w:val="28"/>
        </w:rPr>
        <w:t>）。</w:t>
      </w:r>
    </w:p>
    <w:p>
      <w:pPr>
        <w:pStyle w:val="41"/>
        <w:spacing w:line="520" w:lineRule="exact"/>
        <w:ind w:firstLine="562"/>
        <w:rPr>
          <w:rFonts w:ascii="Times New Roman" w:hAnsi="Times New Roman" w:eastAsia="仿宋_GB2312" w:cs="Times New Roman"/>
          <w:b/>
          <w:sz w:val="28"/>
          <w:szCs w:val="28"/>
        </w:rPr>
      </w:pPr>
      <w:r>
        <w:rPr>
          <w:rFonts w:ascii="Times New Roman" w:hAnsi="Times New Roman" w:eastAsia="仿宋_GB2312" w:cs="Times New Roman"/>
          <w:b/>
          <w:sz w:val="28"/>
          <w:szCs w:val="28"/>
        </w:rPr>
        <w:t>第二条  双方的权利与义务</w:t>
      </w:r>
    </w:p>
    <w:p>
      <w:pPr>
        <w:spacing w:line="520" w:lineRule="exact"/>
        <w:ind w:firstLine="560" w:firstLineChars="200"/>
        <w:contextualSpacing/>
        <w:jc w:val="left"/>
        <w:rPr>
          <w:rFonts w:eastAsia="仿宋_GB2312"/>
          <w:kern w:val="0"/>
          <w:sz w:val="28"/>
          <w:szCs w:val="28"/>
        </w:rPr>
      </w:pPr>
      <w:r>
        <w:rPr>
          <w:rFonts w:eastAsia="仿宋_GB2312"/>
          <w:kern w:val="0"/>
          <w:sz w:val="28"/>
          <w:szCs w:val="28"/>
        </w:rPr>
        <w:t>（一）甲方的权利和义务</w:t>
      </w:r>
    </w:p>
    <w:p>
      <w:pPr>
        <w:spacing w:line="520" w:lineRule="exact"/>
        <w:ind w:firstLine="560" w:firstLineChars="200"/>
        <w:contextualSpacing/>
        <w:jc w:val="left"/>
        <w:rPr>
          <w:rFonts w:eastAsia="仿宋_GB2312"/>
          <w:kern w:val="0"/>
          <w:sz w:val="28"/>
          <w:szCs w:val="28"/>
        </w:rPr>
      </w:pPr>
      <w:r>
        <w:rPr>
          <w:rFonts w:eastAsia="仿宋_GB2312"/>
          <w:kern w:val="0"/>
          <w:sz w:val="28"/>
          <w:szCs w:val="28"/>
        </w:rPr>
        <w:t>1</w:t>
      </w:r>
      <w:r>
        <w:rPr>
          <w:rFonts w:hint="eastAsia" w:eastAsia="仿宋_GB2312"/>
          <w:kern w:val="0"/>
          <w:sz w:val="28"/>
          <w:szCs w:val="28"/>
        </w:rPr>
        <w:t>.</w:t>
      </w:r>
      <w:r>
        <w:rPr>
          <w:rFonts w:eastAsia="仿宋_GB2312"/>
          <w:kern w:val="0"/>
          <w:sz w:val="28"/>
          <w:szCs w:val="28"/>
        </w:rPr>
        <w:t>甲方委托的校对内容要符合国家法律法规及相关出版政策、制度的规定。</w:t>
      </w:r>
    </w:p>
    <w:p>
      <w:pPr>
        <w:spacing w:line="520" w:lineRule="exact"/>
        <w:ind w:firstLine="560" w:firstLineChars="200"/>
        <w:contextualSpacing/>
        <w:jc w:val="left"/>
        <w:rPr>
          <w:rFonts w:eastAsia="仿宋_GB2312"/>
          <w:kern w:val="0"/>
          <w:sz w:val="28"/>
          <w:szCs w:val="28"/>
        </w:rPr>
      </w:pPr>
      <w:r>
        <w:rPr>
          <w:rFonts w:eastAsia="仿宋_GB2312"/>
          <w:kern w:val="0"/>
          <w:sz w:val="28"/>
          <w:szCs w:val="28"/>
        </w:rPr>
        <w:t>2</w:t>
      </w:r>
      <w:r>
        <w:rPr>
          <w:rFonts w:hint="eastAsia" w:eastAsia="仿宋_GB2312"/>
          <w:kern w:val="0"/>
          <w:sz w:val="28"/>
          <w:szCs w:val="28"/>
        </w:rPr>
        <w:t>.</w:t>
      </w:r>
      <w:r>
        <w:rPr>
          <w:rFonts w:eastAsia="仿宋_GB2312"/>
          <w:kern w:val="0"/>
          <w:sz w:val="28"/>
          <w:szCs w:val="28"/>
        </w:rPr>
        <w:t>甲方应在业务上对乙方进行技术指导，并对发现的校对质量问题及时通知乙方。</w:t>
      </w:r>
    </w:p>
    <w:p>
      <w:pPr>
        <w:spacing w:line="520" w:lineRule="exact"/>
        <w:ind w:firstLine="560" w:firstLineChars="200"/>
        <w:contextualSpacing/>
        <w:jc w:val="left"/>
        <w:rPr>
          <w:rFonts w:eastAsia="仿宋_GB2312"/>
          <w:kern w:val="0"/>
          <w:sz w:val="28"/>
          <w:szCs w:val="28"/>
        </w:rPr>
      </w:pPr>
      <w:r>
        <w:rPr>
          <w:rFonts w:eastAsia="仿宋_GB2312"/>
          <w:kern w:val="0"/>
          <w:sz w:val="28"/>
          <w:szCs w:val="28"/>
        </w:rPr>
        <w:t>3</w:t>
      </w:r>
      <w:r>
        <w:rPr>
          <w:rFonts w:hint="eastAsia" w:eastAsia="仿宋_GB2312"/>
          <w:kern w:val="0"/>
          <w:sz w:val="28"/>
          <w:szCs w:val="28"/>
        </w:rPr>
        <w:t>.</w:t>
      </w:r>
      <w:r>
        <w:rPr>
          <w:rFonts w:eastAsia="仿宋_GB2312"/>
          <w:kern w:val="0"/>
          <w:sz w:val="28"/>
          <w:szCs w:val="28"/>
        </w:rPr>
        <w:t>甲方应及时与乙方核对工作量，并按约定的工价及付款周期足额支付校对费用。</w:t>
      </w:r>
    </w:p>
    <w:p>
      <w:pPr>
        <w:spacing w:line="520" w:lineRule="exact"/>
        <w:ind w:firstLine="560" w:firstLineChars="200"/>
        <w:jc w:val="left"/>
        <w:rPr>
          <w:rFonts w:eastAsia="仿宋_GB2312"/>
          <w:kern w:val="0"/>
          <w:sz w:val="28"/>
          <w:szCs w:val="28"/>
        </w:rPr>
      </w:pPr>
      <w:r>
        <w:rPr>
          <w:rFonts w:eastAsia="仿宋_GB2312"/>
          <w:kern w:val="0"/>
          <w:sz w:val="28"/>
          <w:szCs w:val="28"/>
        </w:rPr>
        <w:t>4.甲方有权对乙方校对质量进行管理，并有对乙方校次有终审权。甲方有权拒绝承认不符合校对质量要求的校次，并要求乙方重新校对且不支付费用。</w:t>
      </w:r>
    </w:p>
    <w:p>
      <w:pPr>
        <w:spacing w:line="520" w:lineRule="exact"/>
        <w:ind w:firstLine="560" w:firstLineChars="200"/>
        <w:rPr>
          <w:rFonts w:eastAsia="仿宋_GB2312"/>
          <w:kern w:val="0"/>
          <w:sz w:val="28"/>
          <w:szCs w:val="28"/>
        </w:rPr>
      </w:pPr>
      <w:r>
        <w:rPr>
          <w:rFonts w:eastAsia="仿宋_GB2312"/>
          <w:kern w:val="0"/>
          <w:sz w:val="28"/>
          <w:szCs w:val="28"/>
        </w:rPr>
        <w:t>5．若因甲方提供的原稿或校样错误，导致乙方无法按要求完成工作的，甲方仍应当向乙方支付校对费用。</w:t>
      </w:r>
    </w:p>
    <w:p>
      <w:pPr>
        <w:spacing w:line="520" w:lineRule="exact"/>
        <w:ind w:firstLine="560" w:firstLineChars="200"/>
        <w:rPr>
          <w:rFonts w:eastAsia="仿宋_GB2312"/>
          <w:kern w:val="0"/>
          <w:sz w:val="28"/>
          <w:szCs w:val="28"/>
        </w:rPr>
      </w:pPr>
      <w:r>
        <w:rPr>
          <w:rFonts w:eastAsia="仿宋_GB2312"/>
          <w:kern w:val="0"/>
          <w:sz w:val="28"/>
          <w:szCs w:val="28"/>
        </w:rPr>
        <w:t>（二）乙方的权利和义务</w:t>
      </w:r>
    </w:p>
    <w:p>
      <w:pPr>
        <w:spacing w:line="520" w:lineRule="exact"/>
        <w:ind w:firstLine="560" w:firstLineChars="200"/>
        <w:rPr>
          <w:rFonts w:eastAsia="仿宋_GB2312"/>
          <w:kern w:val="0"/>
          <w:sz w:val="28"/>
          <w:szCs w:val="28"/>
        </w:rPr>
      </w:pPr>
      <w:r>
        <w:rPr>
          <w:rFonts w:eastAsia="仿宋_GB2312"/>
          <w:kern w:val="0"/>
          <w:sz w:val="28"/>
          <w:szCs w:val="28"/>
        </w:rPr>
        <w:t>1</w:t>
      </w:r>
      <w:r>
        <w:rPr>
          <w:rFonts w:hint="eastAsia" w:eastAsia="仿宋_GB2312"/>
          <w:kern w:val="0"/>
          <w:sz w:val="28"/>
          <w:szCs w:val="28"/>
        </w:rPr>
        <w:t>.</w:t>
      </w:r>
      <w:r>
        <w:rPr>
          <w:rFonts w:eastAsia="仿宋_GB2312"/>
          <w:kern w:val="0"/>
          <w:sz w:val="28"/>
          <w:szCs w:val="28"/>
        </w:rPr>
        <w:t>乙方须有固定、安静、安全的办公场所，须有一定规模且相对稳定的、熟练的校对人员队伍，乙方保证负责校对的工作人员具有相应专业技能及职业资格。</w:t>
      </w:r>
    </w:p>
    <w:p>
      <w:pPr>
        <w:spacing w:line="520" w:lineRule="exact"/>
        <w:ind w:firstLine="560" w:firstLineChars="200"/>
        <w:rPr>
          <w:rFonts w:eastAsia="仿宋_GB2312"/>
          <w:kern w:val="0"/>
          <w:sz w:val="28"/>
          <w:szCs w:val="28"/>
        </w:rPr>
      </w:pPr>
      <w:r>
        <w:rPr>
          <w:rFonts w:eastAsia="仿宋_GB2312"/>
          <w:kern w:val="0"/>
          <w:sz w:val="28"/>
          <w:szCs w:val="28"/>
        </w:rPr>
        <w:t>2</w:t>
      </w:r>
      <w:r>
        <w:rPr>
          <w:rFonts w:hint="eastAsia" w:eastAsia="仿宋_GB2312"/>
          <w:kern w:val="0"/>
          <w:sz w:val="28"/>
          <w:szCs w:val="28"/>
        </w:rPr>
        <w:t>.</w:t>
      </w:r>
      <w:r>
        <w:rPr>
          <w:rFonts w:eastAsia="仿宋_GB2312"/>
          <w:kern w:val="0"/>
          <w:sz w:val="28"/>
          <w:szCs w:val="28"/>
        </w:rPr>
        <w:t>乙方承接的校对书稿应达到甲方规定的校对质量标准，认定质量的依据为《图书校对工作基本规程》及《图书编校质量差错认定细则（修订版）》。要求初校的差错率不得高于万分之二，二校的差错率不得高于万分之一，三校的差错率不得高于万分之0.5。如达不到上述标准，甲方可视具体情形核减校对费用。</w:t>
      </w:r>
    </w:p>
    <w:p>
      <w:pPr>
        <w:spacing w:line="520" w:lineRule="exact"/>
        <w:ind w:firstLine="560" w:firstLineChars="200"/>
        <w:rPr>
          <w:rFonts w:eastAsia="仿宋_GB2312"/>
          <w:kern w:val="0"/>
          <w:sz w:val="28"/>
          <w:szCs w:val="28"/>
        </w:rPr>
      </w:pPr>
      <w:r>
        <w:rPr>
          <w:rFonts w:eastAsia="仿宋_GB2312"/>
          <w:kern w:val="0"/>
          <w:sz w:val="28"/>
          <w:szCs w:val="28"/>
        </w:rPr>
        <w:t>3</w:t>
      </w:r>
      <w:r>
        <w:rPr>
          <w:rFonts w:hint="eastAsia" w:eastAsia="仿宋_GB2312"/>
          <w:kern w:val="0"/>
          <w:sz w:val="28"/>
          <w:szCs w:val="28"/>
        </w:rPr>
        <w:t>.</w:t>
      </w:r>
      <w:r>
        <w:rPr>
          <w:rFonts w:eastAsia="仿宋_GB2312"/>
          <w:kern w:val="0"/>
          <w:sz w:val="28"/>
          <w:szCs w:val="28"/>
        </w:rPr>
        <w:t>乙方有权按照约定的工价、付款方式，收取校对费用。</w:t>
      </w:r>
    </w:p>
    <w:p>
      <w:pPr>
        <w:spacing w:line="520" w:lineRule="exact"/>
        <w:ind w:firstLine="560" w:firstLineChars="200"/>
        <w:rPr>
          <w:rFonts w:eastAsia="仿宋_GB2312"/>
          <w:kern w:val="0"/>
          <w:sz w:val="28"/>
          <w:szCs w:val="28"/>
        </w:rPr>
      </w:pPr>
      <w:r>
        <w:rPr>
          <w:rFonts w:eastAsia="仿宋_GB2312"/>
          <w:kern w:val="0"/>
          <w:sz w:val="28"/>
          <w:szCs w:val="28"/>
        </w:rPr>
        <w:t>乙方指定收款信息如下：</w:t>
      </w:r>
    </w:p>
    <w:p>
      <w:pPr>
        <w:pStyle w:val="41"/>
        <w:spacing w:line="520" w:lineRule="exact"/>
        <w:ind w:firstLine="56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户    名：</w:t>
      </w:r>
      <w:r>
        <w:rPr>
          <w:rFonts w:hint="eastAsia" w:ascii="Times New Roman" w:hAnsi="Times New Roman" w:eastAsia="仿宋_GB2312" w:cs="Times New Roman"/>
          <w:kern w:val="0"/>
          <w:sz w:val="28"/>
          <w:szCs w:val="28"/>
          <w:u w:val="single"/>
        </w:rPr>
        <w:t xml:space="preserve">                          </w:t>
      </w:r>
      <w:r>
        <w:rPr>
          <w:rFonts w:ascii="Times New Roman" w:hAnsi="Times New Roman" w:eastAsia="仿宋_GB2312" w:cs="Times New Roman"/>
          <w:kern w:val="0"/>
          <w:sz w:val="28"/>
          <w:szCs w:val="28"/>
        </w:rPr>
        <w:t xml:space="preserve">  </w:t>
      </w:r>
    </w:p>
    <w:p>
      <w:pPr>
        <w:pStyle w:val="41"/>
        <w:spacing w:line="520" w:lineRule="exact"/>
        <w:ind w:firstLine="56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银行账号：</w:t>
      </w:r>
      <w:r>
        <w:rPr>
          <w:rFonts w:hint="eastAsia" w:ascii="Times New Roman" w:hAnsi="Times New Roman" w:eastAsia="仿宋_GB2312" w:cs="Times New Roman"/>
          <w:kern w:val="0"/>
          <w:sz w:val="28"/>
          <w:szCs w:val="28"/>
          <w:u w:val="single"/>
        </w:rPr>
        <w:t xml:space="preserve">                          </w:t>
      </w:r>
      <w:r>
        <w:rPr>
          <w:rFonts w:ascii="Times New Roman" w:hAnsi="Times New Roman" w:eastAsia="仿宋_GB2312" w:cs="Times New Roman"/>
          <w:kern w:val="0"/>
          <w:sz w:val="28"/>
          <w:szCs w:val="28"/>
        </w:rPr>
        <w:t xml:space="preserve">  </w:t>
      </w:r>
    </w:p>
    <w:p>
      <w:pPr>
        <w:spacing w:line="520" w:lineRule="exact"/>
        <w:ind w:firstLine="560" w:firstLineChars="200"/>
        <w:rPr>
          <w:rFonts w:eastAsia="仿宋_GB2312"/>
          <w:kern w:val="0"/>
          <w:sz w:val="28"/>
          <w:szCs w:val="28"/>
        </w:rPr>
      </w:pPr>
      <w:r>
        <w:rPr>
          <w:rFonts w:eastAsia="仿宋_GB2312"/>
          <w:kern w:val="0"/>
          <w:sz w:val="28"/>
          <w:szCs w:val="28"/>
        </w:rPr>
        <w:t>开 户 行：</w:t>
      </w:r>
      <w:r>
        <w:rPr>
          <w:rFonts w:hint="eastAsia" w:eastAsia="仿宋_GB2312"/>
          <w:kern w:val="0"/>
          <w:sz w:val="28"/>
          <w:szCs w:val="28"/>
          <w:u w:val="single"/>
        </w:rPr>
        <w:t xml:space="preserve">                          </w:t>
      </w:r>
      <w:r>
        <w:rPr>
          <w:rFonts w:eastAsia="仿宋_GB2312"/>
          <w:kern w:val="0"/>
          <w:sz w:val="28"/>
          <w:szCs w:val="28"/>
        </w:rPr>
        <w:t xml:space="preserve"> </w:t>
      </w:r>
    </w:p>
    <w:p>
      <w:pPr>
        <w:spacing w:line="520" w:lineRule="exact"/>
        <w:ind w:firstLine="560" w:firstLineChars="200"/>
        <w:rPr>
          <w:rFonts w:eastAsia="仿宋_GB2312"/>
          <w:kern w:val="0"/>
          <w:sz w:val="28"/>
          <w:szCs w:val="28"/>
        </w:rPr>
      </w:pPr>
      <w:r>
        <w:rPr>
          <w:rFonts w:eastAsia="仿宋_GB2312"/>
          <w:kern w:val="0"/>
          <w:sz w:val="28"/>
          <w:szCs w:val="28"/>
        </w:rPr>
        <w:t>4</w:t>
      </w:r>
      <w:r>
        <w:rPr>
          <w:rFonts w:hint="eastAsia" w:eastAsia="仿宋_GB2312"/>
          <w:kern w:val="0"/>
          <w:sz w:val="28"/>
          <w:szCs w:val="28"/>
        </w:rPr>
        <w:t>.</w:t>
      </w:r>
      <w:r>
        <w:rPr>
          <w:rFonts w:eastAsia="仿宋_GB2312"/>
          <w:kern w:val="0"/>
          <w:sz w:val="28"/>
          <w:szCs w:val="28"/>
        </w:rPr>
        <w:t>乙方须按时保质保量完成甲方委托的书稿校对工作，交回的书稿应保证整洁、无缺损。</w:t>
      </w:r>
    </w:p>
    <w:p>
      <w:pPr>
        <w:pStyle w:val="41"/>
        <w:spacing w:line="520" w:lineRule="exact"/>
        <w:ind w:firstLine="56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乙方必须对校对的书稿进行严格保密。未经甲方书面许可，乙方不得将校对内容转做他用、转卖或以其他任何方式提供给任何第三方。如违反本条款，造成的一切法律后果和经济损失由乙方承担。</w:t>
      </w:r>
    </w:p>
    <w:p>
      <w:pPr>
        <w:pStyle w:val="41"/>
        <w:spacing w:line="520" w:lineRule="exact"/>
        <w:ind w:firstLine="562"/>
        <w:rPr>
          <w:rFonts w:ascii="Times New Roman" w:hAnsi="Times New Roman" w:eastAsia="仿宋_GB2312" w:cs="Times New Roman"/>
          <w:b/>
          <w:sz w:val="28"/>
          <w:szCs w:val="28"/>
        </w:rPr>
      </w:pPr>
      <w:r>
        <w:rPr>
          <w:rFonts w:ascii="Times New Roman" w:hAnsi="Times New Roman" w:eastAsia="仿宋_GB2312" w:cs="Times New Roman"/>
          <w:b/>
          <w:sz w:val="28"/>
          <w:szCs w:val="28"/>
        </w:rPr>
        <w:t>第三条  合作约定</w:t>
      </w:r>
    </w:p>
    <w:p>
      <w:pPr>
        <w:spacing w:line="520" w:lineRule="exact"/>
        <w:ind w:firstLine="560" w:firstLineChars="200"/>
        <w:contextualSpacing/>
        <w:jc w:val="left"/>
        <w:rPr>
          <w:rFonts w:eastAsia="仿宋_GB2312"/>
          <w:kern w:val="0"/>
          <w:sz w:val="28"/>
          <w:szCs w:val="28"/>
        </w:rPr>
      </w:pPr>
      <w:r>
        <w:rPr>
          <w:rFonts w:eastAsia="仿宋_GB2312"/>
          <w:kern w:val="0"/>
          <w:sz w:val="28"/>
          <w:szCs w:val="28"/>
        </w:rPr>
        <w:t>1</w:t>
      </w:r>
      <w:r>
        <w:rPr>
          <w:rFonts w:hint="eastAsia" w:eastAsia="仿宋_GB2312"/>
          <w:kern w:val="0"/>
          <w:sz w:val="28"/>
          <w:szCs w:val="28"/>
        </w:rPr>
        <w:t>.</w:t>
      </w:r>
      <w:r>
        <w:rPr>
          <w:rFonts w:eastAsia="仿宋_GB2312"/>
          <w:kern w:val="0"/>
          <w:sz w:val="28"/>
          <w:szCs w:val="28"/>
        </w:rPr>
        <w:t>校对费用：</w:t>
      </w:r>
      <w:r>
        <w:rPr>
          <w:rFonts w:eastAsia="仿宋_GB2312"/>
          <w:kern w:val="0"/>
          <w:sz w:val="28"/>
          <w:szCs w:val="28"/>
          <w:u w:val="single"/>
        </w:rPr>
        <w:t xml:space="preserve">     </w:t>
      </w:r>
      <w:r>
        <w:rPr>
          <w:rFonts w:eastAsia="仿宋_GB2312"/>
          <w:kern w:val="0"/>
          <w:sz w:val="28"/>
          <w:szCs w:val="28"/>
        </w:rPr>
        <w:t>元/千字，具体以投标人提交的计价单为准。遇有特殊稿件，价格另行商议。</w:t>
      </w:r>
    </w:p>
    <w:p>
      <w:pPr>
        <w:spacing w:line="520" w:lineRule="exact"/>
        <w:ind w:firstLine="560" w:firstLineChars="200"/>
        <w:contextualSpacing/>
        <w:jc w:val="left"/>
        <w:rPr>
          <w:rFonts w:eastAsia="仿宋_GB2312"/>
          <w:kern w:val="0"/>
          <w:sz w:val="28"/>
          <w:szCs w:val="28"/>
        </w:rPr>
      </w:pPr>
      <w:r>
        <w:rPr>
          <w:rFonts w:eastAsia="仿宋_GB2312"/>
          <w:kern w:val="0"/>
          <w:sz w:val="28"/>
          <w:szCs w:val="28"/>
        </w:rPr>
        <w:t>2</w:t>
      </w:r>
      <w:r>
        <w:rPr>
          <w:rFonts w:hint="eastAsia" w:eastAsia="仿宋_GB2312"/>
          <w:kern w:val="0"/>
          <w:sz w:val="28"/>
          <w:szCs w:val="28"/>
        </w:rPr>
        <w:t>.</w:t>
      </w:r>
      <w:r>
        <w:rPr>
          <w:rFonts w:eastAsia="仿宋_GB2312"/>
          <w:kern w:val="0"/>
          <w:sz w:val="28"/>
          <w:szCs w:val="28"/>
        </w:rPr>
        <w:t>取送校样时间：甲乙双方协商后决定。</w:t>
      </w:r>
    </w:p>
    <w:p>
      <w:pPr>
        <w:spacing w:line="520" w:lineRule="exact"/>
        <w:ind w:firstLine="560" w:firstLineChars="200"/>
        <w:contextualSpacing/>
        <w:jc w:val="left"/>
        <w:rPr>
          <w:rFonts w:eastAsia="仿宋_GB2312"/>
          <w:kern w:val="0"/>
          <w:sz w:val="28"/>
          <w:szCs w:val="28"/>
        </w:rPr>
      </w:pPr>
      <w:r>
        <w:rPr>
          <w:rFonts w:eastAsia="仿宋_GB2312"/>
          <w:kern w:val="0"/>
          <w:sz w:val="28"/>
          <w:szCs w:val="28"/>
        </w:rPr>
        <w:t>3</w:t>
      </w:r>
      <w:r>
        <w:rPr>
          <w:rFonts w:hint="eastAsia" w:eastAsia="仿宋_GB2312"/>
          <w:kern w:val="0"/>
          <w:sz w:val="28"/>
          <w:szCs w:val="28"/>
        </w:rPr>
        <w:t>.</w:t>
      </w:r>
      <w:r>
        <w:rPr>
          <w:rFonts w:eastAsia="仿宋_GB2312"/>
          <w:kern w:val="0"/>
          <w:sz w:val="28"/>
          <w:szCs w:val="28"/>
        </w:rPr>
        <w:t>取送校样方式：乙方送货到甲方指定的地点。</w:t>
      </w:r>
    </w:p>
    <w:p>
      <w:pPr>
        <w:spacing w:line="520" w:lineRule="exact"/>
        <w:ind w:firstLine="560" w:firstLineChars="200"/>
        <w:contextualSpacing/>
        <w:jc w:val="left"/>
        <w:rPr>
          <w:rFonts w:eastAsia="仿宋_GB2312"/>
          <w:kern w:val="0"/>
          <w:sz w:val="28"/>
          <w:szCs w:val="28"/>
        </w:rPr>
      </w:pPr>
      <w:r>
        <w:rPr>
          <w:rFonts w:eastAsia="仿宋_GB2312"/>
          <w:kern w:val="0"/>
          <w:sz w:val="28"/>
          <w:szCs w:val="28"/>
        </w:rPr>
        <w:t>4</w:t>
      </w:r>
      <w:r>
        <w:rPr>
          <w:rFonts w:hint="eastAsia" w:eastAsia="仿宋_GB2312"/>
          <w:kern w:val="0"/>
          <w:sz w:val="28"/>
          <w:szCs w:val="28"/>
        </w:rPr>
        <w:t>.</w:t>
      </w:r>
      <w:r>
        <w:rPr>
          <w:rFonts w:eastAsia="仿宋_GB2312"/>
          <w:kern w:val="0"/>
          <w:sz w:val="28"/>
          <w:szCs w:val="28"/>
        </w:rPr>
        <w:t>结算周期：乙方校对工作经甲方审核通过的，甲方在书稿付印后3个月内，且收到甲方开具的增值税专用发票后，与乙方结算校对费用</w:t>
      </w:r>
      <w:bookmarkStart w:id="4" w:name="_Hlk45784093"/>
      <w:r>
        <w:rPr>
          <w:rFonts w:eastAsia="仿宋_GB2312"/>
          <w:kern w:val="0"/>
          <w:sz w:val="28"/>
          <w:szCs w:val="28"/>
        </w:rPr>
        <w:t>。</w:t>
      </w:r>
    </w:p>
    <w:bookmarkEnd w:id="4"/>
    <w:p>
      <w:pPr>
        <w:pStyle w:val="41"/>
        <w:spacing w:line="520" w:lineRule="exact"/>
        <w:ind w:firstLine="562"/>
        <w:rPr>
          <w:rFonts w:ascii="Times New Roman" w:hAnsi="Times New Roman" w:eastAsia="仿宋_GB2312" w:cs="Times New Roman"/>
          <w:b/>
          <w:sz w:val="28"/>
          <w:szCs w:val="28"/>
        </w:rPr>
      </w:pPr>
      <w:r>
        <w:rPr>
          <w:rFonts w:ascii="Times New Roman" w:hAnsi="Times New Roman" w:eastAsia="仿宋_GB2312" w:cs="Times New Roman"/>
          <w:b/>
          <w:sz w:val="28"/>
          <w:szCs w:val="28"/>
        </w:rPr>
        <w:t>第四条  风险与违约责任</w:t>
      </w:r>
    </w:p>
    <w:p>
      <w:pPr>
        <w:spacing w:line="520" w:lineRule="exact"/>
        <w:ind w:firstLine="560" w:firstLineChars="200"/>
        <w:contextualSpacing/>
        <w:jc w:val="left"/>
        <w:rPr>
          <w:rFonts w:eastAsia="仿宋_GB2312"/>
          <w:kern w:val="0"/>
          <w:sz w:val="28"/>
          <w:szCs w:val="28"/>
        </w:rPr>
      </w:pPr>
      <w:r>
        <w:rPr>
          <w:rFonts w:eastAsia="仿宋_GB2312"/>
          <w:kern w:val="0"/>
          <w:sz w:val="28"/>
          <w:szCs w:val="28"/>
        </w:rPr>
        <w:t>1</w:t>
      </w:r>
      <w:r>
        <w:rPr>
          <w:rFonts w:hint="eastAsia" w:eastAsia="仿宋_GB2312"/>
          <w:kern w:val="0"/>
          <w:sz w:val="28"/>
          <w:szCs w:val="28"/>
        </w:rPr>
        <w:t>.</w:t>
      </w:r>
      <w:r>
        <w:rPr>
          <w:rFonts w:eastAsia="仿宋_GB2312"/>
          <w:kern w:val="0"/>
          <w:sz w:val="28"/>
          <w:szCs w:val="28"/>
        </w:rPr>
        <w:t>本合同任何一方因战争、自然灾害、供电部门指令性停电、重大公共安全事件或其他双方共同认可的原因为不可抗力，因此影响了合同的执行，可根据实际情况分别承担违约责任。</w:t>
      </w:r>
    </w:p>
    <w:p>
      <w:pPr>
        <w:spacing w:line="520" w:lineRule="exact"/>
        <w:ind w:firstLine="560" w:firstLineChars="200"/>
        <w:contextualSpacing/>
        <w:jc w:val="left"/>
        <w:rPr>
          <w:rFonts w:eastAsia="仿宋_GB2312"/>
          <w:kern w:val="0"/>
          <w:sz w:val="28"/>
          <w:szCs w:val="28"/>
        </w:rPr>
      </w:pPr>
      <w:r>
        <w:rPr>
          <w:rFonts w:eastAsia="仿宋_GB2312"/>
          <w:kern w:val="0"/>
          <w:sz w:val="28"/>
          <w:szCs w:val="28"/>
        </w:rPr>
        <w:t>2</w:t>
      </w:r>
      <w:r>
        <w:rPr>
          <w:rFonts w:hint="eastAsia" w:eastAsia="仿宋_GB2312"/>
          <w:kern w:val="0"/>
          <w:sz w:val="28"/>
          <w:szCs w:val="28"/>
        </w:rPr>
        <w:t>.</w:t>
      </w:r>
      <w:r>
        <w:rPr>
          <w:rFonts w:eastAsia="仿宋_GB2312"/>
          <w:kern w:val="0"/>
          <w:sz w:val="28"/>
          <w:szCs w:val="28"/>
        </w:rPr>
        <w:t>本合同任何一方都无权在未取得对方同意的情况下转让本合同的权利和义务。否则，一方有权追究违约方责任。</w:t>
      </w:r>
    </w:p>
    <w:p>
      <w:pPr>
        <w:spacing w:line="520" w:lineRule="exact"/>
        <w:ind w:firstLine="560" w:firstLineChars="200"/>
        <w:contextualSpacing/>
        <w:jc w:val="left"/>
        <w:rPr>
          <w:rFonts w:eastAsia="仿宋_GB2312"/>
          <w:kern w:val="0"/>
          <w:sz w:val="28"/>
          <w:szCs w:val="28"/>
        </w:rPr>
      </w:pPr>
      <w:r>
        <w:rPr>
          <w:rFonts w:eastAsia="仿宋_GB2312"/>
          <w:kern w:val="0"/>
          <w:sz w:val="28"/>
          <w:szCs w:val="28"/>
        </w:rPr>
        <w:t>3</w:t>
      </w:r>
      <w:r>
        <w:rPr>
          <w:rFonts w:hint="eastAsia" w:eastAsia="仿宋_GB2312"/>
          <w:kern w:val="0"/>
          <w:sz w:val="28"/>
          <w:szCs w:val="28"/>
        </w:rPr>
        <w:t>.</w:t>
      </w:r>
      <w:r>
        <w:rPr>
          <w:rFonts w:eastAsia="仿宋_GB2312"/>
          <w:kern w:val="0"/>
          <w:sz w:val="28"/>
          <w:szCs w:val="28"/>
        </w:rPr>
        <w:t>双方应当对本合同中的内容保密，一方未经另一方书面许可不得将本合同中的内容泄露给第三方，如有泄露，守约方有权向违约方主张损害赔偿责任。</w:t>
      </w:r>
    </w:p>
    <w:p>
      <w:pPr>
        <w:pStyle w:val="41"/>
        <w:spacing w:line="520" w:lineRule="exact"/>
        <w:ind w:firstLine="562"/>
        <w:rPr>
          <w:rFonts w:ascii="Times New Roman" w:hAnsi="Times New Roman" w:eastAsia="仿宋_GB2312" w:cs="Times New Roman"/>
          <w:b/>
          <w:sz w:val="28"/>
          <w:szCs w:val="28"/>
        </w:rPr>
      </w:pPr>
      <w:r>
        <w:rPr>
          <w:rFonts w:ascii="Times New Roman" w:hAnsi="Times New Roman" w:eastAsia="仿宋_GB2312" w:cs="Times New Roman"/>
          <w:b/>
          <w:sz w:val="28"/>
          <w:szCs w:val="28"/>
        </w:rPr>
        <w:t>第五条  附则</w:t>
      </w:r>
    </w:p>
    <w:p>
      <w:pPr>
        <w:spacing w:line="520" w:lineRule="exact"/>
        <w:ind w:firstLine="560" w:firstLineChars="200"/>
        <w:contextualSpacing/>
        <w:jc w:val="left"/>
        <w:rPr>
          <w:rFonts w:eastAsia="仿宋_GB2312"/>
          <w:kern w:val="0"/>
          <w:sz w:val="28"/>
          <w:szCs w:val="28"/>
        </w:rPr>
      </w:pPr>
      <w:r>
        <w:rPr>
          <w:rFonts w:eastAsia="仿宋_GB2312"/>
          <w:kern w:val="0"/>
          <w:sz w:val="28"/>
          <w:szCs w:val="28"/>
        </w:rPr>
        <w:t>1</w:t>
      </w:r>
      <w:r>
        <w:rPr>
          <w:rFonts w:hint="eastAsia" w:eastAsia="仿宋_GB2312"/>
          <w:kern w:val="0"/>
          <w:sz w:val="28"/>
          <w:szCs w:val="28"/>
        </w:rPr>
        <w:t>.</w:t>
      </w:r>
      <w:r>
        <w:rPr>
          <w:rFonts w:eastAsia="仿宋_GB2312"/>
          <w:kern w:val="0"/>
          <w:sz w:val="28"/>
          <w:szCs w:val="28"/>
        </w:rPr>
        <w:t>本合同未尽事宜，双方可另行签订补充协议作为本合同之附件，合同附件是本合同不可分割的部分，同具法律效力。</w:t>
      </w:r>
    </w:p>
    <w:p>
      <w:pPr>
        <w:spacing w:line="520" w:lineRule="exact"/>
        <w:ind w:firstLine="560" w:firstLineChars="200"/>
        <w:contextualSpacing/>
        <w:jc w:val="left"/>
        <w:rPr>
          <w:rFonts w:eastAsia="仿宋_GB2312"/>
          <w:kern w:val="0"/>
          <w:sz w:val="28"/>
          <w:szCs w:val="28"/>
        </w:rPr>
      </w:pPr>
      <w:r>
        <w:rPr>
          <w:rFonts w:eastAsia="仿宋_GB2312"/>
          <w:kern w:val="0"/>
          <w:sz w:val="28"/>
          <w:szCs w:val="28"/>
        </w:rPr>
        <w:t>2</w:t>
      </w:r>
      <w:r>
        <w:rPr>
          <w:rFonts w:hint="eastAsia" w:eastAsia="仿宋_GB2312"/>
          <w:kern w:val="0"/>
          <w:sz w:val="28"/>
          <w:szCs w:val="28"/>
        </w:rPr>
        <w:t>.</w:t>
      </w:r>
      <w:r>
        <w:rPr>
          <w:rFonts w:eastAsia="仿宋_GB2312"/>
          <w:kern w:val="0"/>
          <w:sz w:val="28"/>
          <w:szCs w:val="28"/>
        </w:rPr>
        <w:t>甲乙双方在履行合同的过程中，如因任何一方对合同履行产生异议时，双方应本着友好合作的精神，采取有效的方式协商解决。协商不成，则双方均有权在甲方所在地法院提起诉讼。</w:t>
      </w:r>
    </w:p>
    <w:p>
      <w:pPr>
        <w:spacing w:line="520" w:lineRule="exact"/>
        <w:ind w:firstLine="560" w:firstLineChars="200"/>
        <w:contextualSpacing/>
        <w:jc w:val="left"/>
        <w:rPr>
          <w:rFonts w:eastAsia="仿宋_GB2312"/>
          <w:kern w:val="0"/>
          <w:sz w:val="28"/>
          <w:szCs w:val="28"/>
        </w:rPr>
      </w:pPr>
      <w:r>
        <w:rPr>
          <w:rFonts w:eastAsia="仿宋_GB2312"/>
          <w:kern w:val="0"/>
          <w:sz w:val="28"/>
          <w:szCs w:val="28"/>
        </w:rPr>
        <w:t>3.</w:t>
      </w:r>
      <w:r>
        <w:rPr>
          <w:rFonts w:hint="eastAsia" w:ascii="仿宋_GB2312" w:hAnsi="仿宋_GB2312" w:eastAsia="仿宋_GB2312" w:cs="仿宋_GB2312"/>
          <w:sz w:val="28"/>
          <w:szCs w:val="28"/>
        </w:rPr>
        <w:t>本合同一式肆份，甲乙双方各执贰份，具有同等法律效力。本合同签订后如有未尽事宜，甲、乙双方可协商签订补充协议。</w:t>
      </w:r>
    </w:p>
    <w:p>
      <w:pPr>
        <w:spacing w:line="520" w:lineRule="exact"/>
        <w:ind w:firstLine="560" w:firstLineChars="200"/>
        <w:jc w:val="left"/>
        <w:rPr>
          <w:rFonts w:eastAsia="仿宋_GB2312"/>
          <w:sz w:val="28"/>
          <w:szCs w:val="28"/>
        </w:rPr>
      </w:pPr>
    </w:p>
    <w:p>
      <w:pPr>
        <w:pStyle w:val="2"/>
        <w:rPr>
          <w:rFonts w:ascii="Times New Roman" w:hAnsi="Times New Roman" w:eastAsia="仿宋_GB2312"/>
        </w:rPr>
      </w:pPr>
    </w:p>
    <w:p>
      <w:pPr>
        <w:pStyle w:val="2"/>
        <w:rPr>
          <w:rFonts w:ascii="Times New Roman" w:hAnsi="Times New Roman" w:eastAsia="仿宋_GB2312"/>
        </w:rPr>
      </w:pPr>
    </w:p>
    <w:p>
      <w:pPr>
        <w:spacing w:line="520" w:lineRule="exact"/>
        <w:jc w:val="left"/>
        <w:rPr>
          <w:rFonts w:eastAsia="仿宋_GB2312"/>
          <w:sz w:val="28"/>
          <w:szCs w:val="28"/>
        </w:rPr>
      </w:pPr>
      <w:r>
        <w:rPr>
          <w:rFonts w:eastAsia="仿宋_GB2312"/>
          <w:sz w:val="28"/>
          <w:szCs w:val="28"/>
        </w:rPr>
        <w:t>甲方（盖章）：</w:t>
      </w:r>
      <w:r>
        <w:rPr>
          <w:rFonts w:eastAsia="仿宋_GB2312"/>
          <w:sz w:val="28"/>
          <w:szCs w:val="28"/>
        </w:rPr>
        <w:tab/>
      </w:r>
      <w:r>
        <w:rPr>
          <w:rFonts w:eastAsia="仿宋_GB2312"/>
          <w:sz w:val="28"/>
          <w:szCs w:val="28"/>
        </w:rPr>
        <w:tab/>
      </w:r>
      <w:r>
        <w:rPr>
          <w:rFonts w:eastAsia="仿宋_GB2312"/>
          <w:sz w:val="28"/>
          <w:szCs w:val="28"/>
        </w:rPr>
        <w:t xml:space="preserve">                 乙方（盖章）：</w:t>
      </w:r>
    </w:p>
    <w:p>
      <w:pPr>
        <w:spacing w:line="520" w:lineRule="exact"/>
        <w:ind w:firstLine="200"/>
        <w:jc w:val="left"/>
        <w:rPr>
          <w:rFonts w:eastAsia="仿宋_GB2312"/>
          <w:sz w:val="28"/>
          <w:szCs w:val="28"/>
        </w:rPr>
      </w:pPr>
    </w:p>
    <w:p>
      <w:pPr>
        <w:spacing w:line="520" w:lineRule="exact"/>
        <w:jc w:val="left"/>
        <w:rPr>
          <w:rFonts w:eastAsia="仿宋_GB2312"/>
          <w:sz w:val="28"/>
          <w:szCs w:val="28"/>
        </w:rPr>
      </w:pPr>
      <w:r>
        <w:rPr>
          <w:rFonts w:eastAsia="仿宋_GB2312"/>
          <w:sz w:val="28"/>
          <w:szCs w:val="28"/>
        </w:rPr>
        <w:t>法定代表人或                       法定代表人或</w:t>
      </w:r>
    </w:p>
    <w:p>
      <w:pPr>
        <w:spacing w:line="520" w:lineRule="exact"/>
        <w:jc w:val="left"/>
        <w:rPr>
          <w:rFonts w:eastAsia="仿宋_GB2312"/>
          <w:sz w:val="28"/>
          <w:szCs w:val="28"/>
        </w:rPr>
      </w:pPr>
      <w:r>
        <w:rPr>
          <w:rFonts w:eastAsia="仿宋_GB2312"/>
          <w:sz w:val="28"/>
          <w:szCs w:val="28"/>
        </w:rPr>
        <w:t>授权代表（签字）：                 授权代表（签字）：</w:t>
      </w:r>
    </w:p>
    <w:p>
      <w:pPr>
        <w:widowControl/>
        <w:spacing w:line="440" w:lineRule="exact"/>
        <w:jc w:val="left"/>
        <w:rPr>
          <w:rFonts w:eastAsia="仿宋_GB2312"/>
          <w:sz w:val="28"/>
          <w:szCs w:val="28"/>
        </w:rPr>
      </w:pPr>
    </w:p>
    <w:p>
      <w:pPr>
        <w:widowControl/>
        <w:spacing w:line="440" w:lineRule="exact"/>
        <w:jc w:val="left"/>
        <w:rPr>
          <w:rFonts w:eastAsia="仿宋_GB2312"/>
          <w:sz w:val="28"/>
          <w:szCs w:val="28"/>
        </w:rPr>
      </w:pPr>
      <w:r>
        <w:rPr>
          <w:rFonts w:eastAsia="仿宋_GB2312"/>
          <w:sz w:val="28"/>
          <w:szCs w:val="28"/>
        </w:rPr>
        <w:t>签订日期：　年　月　日             签订日期：　年　月　日</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Heiti SC Light">
    <w:altName w:val="Calibri"/>
    <w:panose1 w:val="00000000000000000000"/>
    <w:charset w:val="50"/>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仿宋_GB2312"/>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ZTOzoqYBAAA/AwAADgAAAAAA&#10;AAABACAAAAAeAQAAZHJzL2Uyb0RvYy54bWxQSwUGAAAAAAYABgBZAQAANgUAAAAA&#10;">
              <v:fill on="f" focussize="0,0"/>
              <v:stroke on="f"/>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wz72AVAgAAFQQAAA4AAAAAAAAA&#10;AQAgAAAAHwEAAGRycy9lMm9Eb2MueG1sUEsFBgAAAAAGAAYAWQEAAKYFAAAAAA==&#10;">
              <v:fill on="f" focussize="0,0"/>
              <v:stroke on="f" weight="0.5pt"/>
              <v:imagedata o:title=""/>
              <o:lock v:ext="edit" aspectratio="f"/>
              <v:textbox inset="0mm,0mm,0mm,0mm" style="mso-fit-shape-to-text:t;">
                <w:txbxContent>
                  <w:p>
                    <w:pPr>
                      <w:pStyle w:val="14"/>
                    </w:pP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8ACBA"/>
    <w:multiLevelType w:val="singleLevel"/>
    <w:tmpl w:val="3F08ACBA"/>
    <w:lvl w:ilvl="0" w:tentative="0">
      <w:start w:val="3"/>
      <w:numFmt w:val="chineseCounting"/>
      <w:suff w:val="space"/>
      <w:lvlText w:val="第%1章"/>
      <w:lvlJc w:val="left"/>
      <w:rPr>
        <w:rFonts w:hint="eastAsia" w:ascii="方正小标宋_GBK" w:hAnsi="方正小标宋_GBK" w:eastAsia="方正小标宋_GBK" w:cs="方正小标宋_GBK"/>
        <w:sz w:val="36"/>
        <w:szCs w:val="36"/>
      </w:rPr>
    </w:lvl>
  </w:abstractNum>
  <w:abstractNum w:abstractNumId="1">
    <w:nsid w:val="420C153B"/>
    <w:multiLevelType w:val="multilevel"/>
    <w:tmpl w:val="420C153B"/>
    <w:lvl w:ilvl="0" w:tentative="0">
      <w:start w:val="1"/>
      <w:numFmt w:val="decimal"/>
      <w:pStyle w:val="33"/>
      <w:lvlText w:val="%1."/>
      <w:lvlJc w:val="left"/>
      <w:pPr>
        <w:tabs>
          <w:tab w:val="left" w:pos="709"/>
        </w:tabs>
        <w:ind w:left="709" w:hanging="709"/>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C8F"/>
    <w:rsid w:val="00045DA3"/>
    <w:rsid w:val="00093661"/>
    <w:rsid w:val="000D004E"/>
    <w:rsid w:val="000E25A3"/>
    <w:rsid w:val="000E53D0"/>
    <w:rsid w:val="001108D4"/>
    <w:rsid w:val="001241E0"/>
    <w:rsid w:val="00126FD3"/>
    <w:rsid w:val="00141503"/>
    <w:rsid w:val="00154605"/>
    <w:rsid w:val="001851DA"/>
    <w:rsid w:val="001B272C"/>
    <w:rsid w:val="001B5DE7"/>
    <w:rsid w:val="001C69DF"/>
    <w:rsid w:val="001C6EC1"/>
    <w:rsid w:val="001D0EFE"/>
    <w:rsid w:val="001D5E7A"/>
    <w:rsid w:val="001E1D62"/>
    <w:rsid w:val="001E538C"/>
    <w:rsid w:val="001F1DCA"/>
    <w:rsid w:val="00200D55"/>
    <w:rsid w:val="002144D6"/>
    <w:rsid w:val="00223450"/>
    <w:rsid w:val="00261413"/>
    <w:rsid w:val="00274151"/>
    <w:rsid w:val="0028248D"/>
    <w:rsid w:val="002A447F"/>
    <w:rsid w:val="002B47ED"/>
    <w:rsid w:val="002D1DE8"/>
    <w:rsid w:val="002D56C3"/>
    <w:rsid w:val="00325517"/>
    <w:rsid w:val="003264BF"/>
    <w:rsid w:val="00331153"/>
    <w:rsid w:val="00333388"/>
    <w:rsid w:val="00352CE0"/>
    <w:rsid w:val="003566AE"/>
    <w:rsid w:val="00361346"/>
    <w:rsid w:val="00384B00"/>
    <w:rsid w:val="003B0E60"/>
    <w:rsid w:val="003B3A4C"/>
    <w:rsid w:val="003E2488"/>
    <w:rsid w:val="003E2A21"/>
    <w:rsid w:val="00411D6D"/>
    <w:rsid w:val="00413E58"/>
    <w:rsid w:val="00435613"/>
    <w:rsid w:val="00437831"/>
    <w:rsid w:val="00444B77"/>
    <w:rsid w:val="0044607A"/>
    <w:rsid w:val="00450F81"/>
    <w:rsid w:val="004646C5"/>
    <w:rsid w:val="0046732A"/>
    <w:rsid w:val="00474B08"/>
    <w:rsid w:val="00475B25"/>
    <w:rsid w:val="00475D64"/>
    <w:rsid w:val="00477AB1"/>
    <w:rsid w:val="00481F90"/>
    <w:rsid w:val="004851BD"/>
    <w:rsid w:val="0049309B"/>
    <w:rsid w:val="004B14AD"/>
    <w:rsid w:val="004C6D9B"/>
    <w:rsid w:val="005608FE"/>
    <w:rsid w:val="00566BE6"/>
    <w:rsid w:val="005A4A4E"/>
    <w:rsid w:val="00610714"/>
    <w:rsid w:val="00621E53"/>
    <w:rsid w:val="00623BC0"/>
    <w:rsid w:val="00623D7E"/>
    <w:rsid w:val="00626982"/>
    <w:rsid w:val="00637447"/>
    <w:rsid w:val="00682F7A"/>
    <w:rsid w:val="006868F4"/>
    <w:rsid w:val="00694A0D"/>
    <w:rsid w:val="006B20D2"/>
    <w:rsid w:val="006E5D6E"/>
    <w:rsid w:val="0070143F"/>
    <w:rsid w:val="00750863"/>
    <w:rsid w:val="007515B1"/>
    <w:rsid w:val="00780A0B"/>
    <w:rsid w:val="007B248F"/>
    <w:rsid w:val="007B640D"/>
    <w:rsid w:val="007D1234"/>
    <w:rsid w:val="007E1A91"/>
    <w:rsid w:val="00822C8F"/>
    <w:rsid w:val="00847879"/>
    <w:rsid w:val="00877B05"/>
    <w:rsid w:val="00901FFB"/>
    <w:rsid w:val="00904816"/>
    <w:rsid w:val="00905280"/>
    <w:rsid w:val="009060FA"/>
    <w:rsid w:val="0092296D"/>
    <w:rsid w:val="0092412F"/>
    <w:rsid w:val="00937EF1"/>
    <w:rsid w:val="0094407F"/>
    <w:rsid w:val="00984226"/>
    <w:rsid w:val="009A0844"/>
    <w:rsid w:val="009A33D8"/>
    <w:rsid w:val="009F604F"/>
    <w:rsid w:val="00A0025C"/>
    <w:rsid w:val="00A12437"/>
    <w:rsid w:val="00A36259"/>
    <w:rsid w:val="00A36BE5"/>
    <w:rsid w:val="00A402D7"/>
    <w:rsid w:val="00A4195F"/>
    <w:rsid w:val="00A5256D"/>
    <w:rsid w:val="00A65FC9"/>
    <w:rsid w:val="00A853CE"/>
    <w:rsid w:val="00A93F5C"/>
    <w:rsid w:val="00AF4652"/>
    <w:rsid w:val="00AF4F15"/>
    <w:rsid w:val="00B027D2"/>
    <w:rsid w:val="00B32CC7"/>
    <w:rsid w:val="00B34205"/>
    <w:rsid w:val="00B475CF"/>
    <w:rsid w:val="00B70477"/>
    <w:rsid w:val="00BB725E"/>
    <w:rsid w:val="00BF5E12"/>
    <w:rsid w:val="00C05A5C"/>
    <w:rsid w:val="00C24CF7"/>
    <w:rsid w:val="00C35310"/>
    <w:rsid w:val="00C45545"/>
    <w:rsid w:val="00C61223"/>
    <w:rsid w:val="00C63691"/>
    <w:rsid w:val="00C81FA0"/>
    <w:rsid w:val="00CA361C"/>
    <w:rsid w:val="00CC18D2"/>
    <w:rsid w:val="00CC7508"/>
    <w:rsid w:val="00CD0A39"/>
    <w:rsid w:val="00CD46AA"/>
    <w:rsid w:val="00CD7724"/>
    <w:rsid w:val="00CE0D87"/>
    <w:rsid w:val="00CF4D6D"/>
    <w:rsid w:val="00CF67BC"/>
    <w:rsid w:val="00D043E4"/>
    <w:rsid w:val="00D23728"/>
    <w:rsid w:val="00D25556"/>
    <w:rsid w:val="00D30589"/>
    <w:rsid w:val="00D35A32"/>
    <w:rsid w:val="00D61C29"/>
    <w:rsid w:val="00D73188"/>
    <w:rsid w:val="00D821CD"/>
    <w:rsid w:val="00DA45C2"/>
    <w:rsid w:val="00DB415B"/>
    <w:rsid w:val="00DD4B37"/>
    <w:rsid w:val="00DF653D"/>
    <w:rsid w:val="00E072ED"/>
    <w:rsid w:val="00E43999"/>
    <w:rsid w:val="00E45EAB"/>
    <w:rsid w:val="00E5179B"/>
    <w:rsid w:val="00E65461"/>
    <w:rsid w:val="00E74F49"/>
    <w:rsid w:val="00E80B0A"/>
    <w:rsid w:val="00E84F08"/>
    <w:rsid w:val="00E94854"/>
    <w:rsid w:val="00ED0F73"/>
    <w:rsid w:val="00F0470A"/>
    <w:rsid w:val="00F111C0"/>
    <w:rsid w:val="00F16AE5"/>
    <w:rsid w:val="00F85D9C"/>
    <w:rsid w:val="00FA772D"/>
    <w:rsid w:val="00FC37F6"/>
    <w:rsid w:val="00FE5458"/>
    <w:rsid w:val="00FF17C0"/>
    <w:rsid w:val="00FF4CF3"/>
    <w:rsid w:val="01116614"/>
    <w:rsid w:val="01C107F0"/>
    <w:rsid w:val="01DC6CD2"/>
    <w:rsid w:val="026E29C0"/>
    <w:rsid w:val="02AD553F"/>
    <w:rsid w:val="03B66886"/>
    <w:rsid w:val="05386771"/>
    <w:rsid w:val="054C7D7C"/>
    <w:rsid w:val="055A689F"/>
    <w:rsid w:val="058C5630"/>
    <w:rsid w:val="059454AC"/>
    <w:rsid w:val="07275E15"/>
    <w:rsid w:val="07A80083"/>
    <w:rsid w:val="091E259F"/>
    <w:rsid w:val="0A5C1809"/>
    <w:rsid w:val="0A841236"/>
    <w:rsid w:val="0ABD7358"/>
    <w:rsid w:val="0BCE0D2A"/>
    <w:rsid w:val="0DCD1262"/>
    <w:rsid w:val="0E240002"/>
    <w:rsid w:val="0E3361EC"/>
    <w:rsid w:val="0E4D0FA4"/>
    <w:rsid w:val="0E525629"/>
    <w:rsid w:val="0E8C7E89"/>
    <w:rsid w:val="0F3C34DA"/>
    <w:rsid w:val="0FBF156C"/>
    <w:rsid w:val="0FD66D6A"/>
    <w:rsid w:val="115D58A0"/>
    <w:rsid w:val="11B8447D"/>
    <w:rsid w:val="11C26E4E"/>
    <w:rsid w:val="11C75707"/>
    <w:rsid w:val="11FA75B3"/>
    <w:rsid w:val="11FE3DAC"/>
    <w:rsid w:val="13BF00D4"/>
    <w:rsid w:val="14426B5F"/>
    <w:rsid w:val="14AD2E51"/>
    <w:rsid w:val="158E61A6"/>
    <w:rsid w:val="168521CA"/>
    <w:rsid w:val="1793383E"/>
    <w:rsid w:val="190C3C3C"/>
    <w:rsid w:val="1AB11D3D"/>
    <w:rsid w:val="1B8F36B5"/>
    <w:rsid w:val="1C4A4EB4"/>
    <w:rsid w:val="1C743927"/>
    <w:rsid w:val="1CBB034D"/>
    <w:rsid w:val="1CF36903"/>
    <w:rsid w:val="1D2526A0"/>
    <w:rsid w:val="1DD1244C"/>
    <w:rsid w:val="1DD34D83"/>
    <w:rsid w:val="1E601B0A"/>
    <w:rsid w:val="1ED43472"/>
    <w:rsid w:val="1F065E5F"/>
    <w:rsid w:val="1F3277C6"/>
    <w:rsid w:val="1F544B33"/>
    <w:rsid w:val="1F6147D7"/>
    <w:rsid w:val="1F8F7A64"/>
    <w:rsid w:val="1FB20896"/>
    <w:rsid w:val="1FF70037"/>
    <w:rsid w:val="205D4CA7"/>
    <w:rsid w:val="207B151B"/>
    <w:rsid w:val="20B064A3"/>
    <w:rsid w:val="20BE1205"/>
    <w:rsid w:val="216D360D"/>
    <w:rsid w:val="2280142F"/>
    <w:rsid w:val="22AB10D0"/>
    <w:rsid w:val="23105A9C"/>
    <w:rsid w:val="23427654"/>
    <w:rsid w:val="235C3E4C"/>
    <w:rsid w:val="235E5472"/>
    <w:rsid w:val="24ED62D3"/>
    <w:rsid w:val="25B27B82"/>
    <w:rsid w:val="27571AF6"/>
    <w:rsid w:val="27900136"/>
    <w:rsid w:val="27D74A18"/>
    <w:rsid w:val="287D6E15"/>
    <w:rsid w:val="292F0D55"/>
    <w:rsid w:val="29DA2CB7"/>
    <w:rsid w:val="29E90C73"/>
    <w:rsid w:val="2A1D4427"/>
    <w:rsid w:val="2A663692"/>
    <w:rsid w:val="2B360F0D"/>
    <w:rsid w:val="2BA93A9A"/>
    <w:rsid w:val="2BF1430D"/>
    <w:rsid w:val="2CDE30E6"/>
    <w:rsid w:val="2CE534B4"/>
    <w:rsid w:val="2D501247"/>
    <w:rsid w:val="2D9A6856"/>
    <w:rsid w:val="2DC43064"/>
    <w:rsid w:val="2DCA1171"/>
    <w:rsid w:val="2E4C463E"/>
    <w:rsid w:val="2E5D005A"/>
    <w:rsid w:val="2ED11E3C"/>
    <w:rsid w:val="2EE53B60"/>
    <w:rsid w:val="2EE71732"/>
    <w:rsid w:val="2F3A0779"/>
    <w:rsid w:val="2F6B7B85"/>
    <w:rsid w:val="2F7F2A22"/>
    <w:rsid w:val="2F952A48"/>
    <w:rsid w:val="2FCE6ED9"/>
    <w:rsid w:val="30241CC0"/>
    <w:rsid w:val="306F4FD3"/>
    <w:rsid w:val="31410FA0"/>
    <w:rsid w:val="330E5DF2"/>
    <w:rsid w:val="335F1569"/>
    <w:rsid w:val="33AB3332"/>
    <w:rsid w:val="33F46C66"/>
    <w:rsid w:val="350A5AE0"/>
    <w:rsid w:val="35DF471C"/>
    <w:rsid w:val="35FF1F6A"/>
    <w:rsid w:val="3604064F"/>
    <w:rsid w:val="36D2107D"/>
    <w:rsid w:val="372F2247"/>
    <w:rsid w:val="38074F9A"/>
    <w:rsid w:val="382C4208"/>
    <w:rsid w:val="38673961"/>
    <w:rsid w:val="3A1C2DE8"/>
    <w:rsid w:val="3A301DF5"/>
    <w:rsid w:val="3A636105"/>
    <w:rsid w:val="3B424DCD"/>
    <w:rsid w:val="3B6F49AB"/>
    <w:rsid w:val="3C8A47A0"/>
    <w:rsid w:val="3CC41EDC"/>
    <w:rsid w:val="3D194AD0"/>
    <w:rsid w:val="3D372425"/>
    <w:rsid w:val="3DB213D8"/>
    <w:rsid w:val="3DEA5FD4"/>
    <w:rsid w:val="3E112489"/>
    <w:rsid w:val="3E6749D0"/>
    <w:rsid w:val="3EA7257B"/>
    <w:rsid w:val="3F251D73"/>
    <w:rsid w:val="3F8A01E1"/>
    <w:rsid w:val="402301F4"/>
    <w:rsid w:val="406C584D"/>
    <w:rsid w:val="408E0CEF"/>
    <w:rsid w:val="41152869"/>
    <w:rsid w:val="416E5056"/>
    <w:rsid w:val="41F615BA"/>
    <w:rsid w:val="424E4B22"/>
    <w:rsid w:val="43BB733B"/>
    <w:rsid w:val="43D2050D"/>
    <w:rsid w:val="43F20241"/>
    <w:rsid w:val="452C6913"/>
    <w:rsid w:val="465A2AB0"/>
    <w:rsid w:val="46FC794B"/>
    <w:rsid w:val="48B76A75"/>
    <w:rsid w:val="48EE0A7B"/>
    <w:rsid w:val="49DB6FD0"/>
    <w:rsid w:val="4A796E64"/>
    <w:rsid w:val="4ADF303F"/>
    <w:rsid w:val="4AEB1116"/>
    <w:rsid w:val="4AF23284"/>
    <w:rsid w:val="4B5629D3"/>
    <w:rsid w:val="4BBF65C8"/>
    <w:rsid w:val="4C0A1F70"/>
    <w:rsid w:val="4D3B00B1"/>
    <w:rsid w:val="4E526F8E"/>
    <w:rsid w:val="4E807F78"/>
    <w:rsid w:val="4EAD014C"/>
    <w:rsid w:val="4ECE2567"/>
    <w:rsid w:val="4EEB7317"/>
    <w:rsid w:val="4FF74571"/>
    <w:rsid w:val="5016030F"/>
    <w:rsid w:val="50E638DE"/>
    <w:rsid w:val="51335BCB"/>
    <w:rsid w:val="517D556F"/>
    <w:rsid w:val="520D4963"/>
    <w:rsid w:val="53601767"/>
    <w:rsid w:val="543C23A0"/>
    <w:rsid w:val="548E2221"/>
    <w:rsid w:val="54F07CCD"/>
    <w:rsid w:val="54F93778"/>
    <w:rsid w:val="55046665"/>
    <w:rsid w:val="55582D2C"/>
    <w:rsid w:val="55CB3E85"/>
    <w:rsid w:val="55D15F58"/>
    <w:rsid w:val="55F93EDF"/>
    <w:rsid w:val="564614C5"/>
    <w:rsid w:val="57C056DD"/>
    <w:rsid w:val="586E53E1"/>
    <w:rsid w:val="59075E98"/>
    <w:rsid w:val="59655D96"/>
    <w:rsid w:val="5A133632"/>
    <w:rsid w:val="5B35259A"/>
    <w:rsid w:val="5B7060D8"/>
    <w:rsid w:val="5BEA1F1F"/>
    <w:rsid w:val="5C0B2EBE"/>
    <w:rsid w:val="5C1C7F8F"/>
    <w:rsid w:val="5E280D29"/>
    <w:rsid w:val="5EA83393"/>
    <w:rsid w:val="5F18525C"/>
    <w:rsid w:val="5F4C3EC9"/>
    <w:rsid w:val="5FDA6955"/>
    <w:rsid w:val="62FB1A58"/>
    <w:rsid w:val="630C0457"/>
    <w:rsid w:val="63235648"/>
    <w:rsid w:val="634950D4"/>
    <w:rsid w:val="639A61BA"/>
    <w:rsid w:val="64425652"/>
    <w:rsid w:val="64512FC6"/>
    <w:rsid w:val="64A8432A"/>
    <w:rsid w:val="64DD1F34"/>
    <w:rsid w:val="65FF72C3"/>
    <w:rsid w:val="67274BCA"/>
    <w:rsid w:val="67A11D5F"/>
    <w:rsid w:val="67FC3081"/>
    <w:rsid w:val="68B57BF6"/>
    <w:rsid w:val="6907256F"/>
    <w:rsid w:val="69B80E63"/>
    <w:rsid w:val="6A9C05BE"/>
    <w:rsid w:val="6ACF1757"/>
    <w:rsid w:val="6B4C0FCC"/>
    <w:rsid w:val="6B5C7264"/>
    <w:rsid w:val="6B637656"/>
    <w:rsid w:val="6B857731"/>
    <w:rsid w:val="6C036A6D"/>
    <w:rsid w:val="6C191B2E"/>
    <w:rsid w:val="6C9251E9"/>
    <w:rsid w:val="6D394AEC"/>
    <w:rsid w:val="6D5E2562"/>
    <w:rsid w:val="6DD23327"/>
    <w:rsid w:val="6E0D5FA2"/>
    <w:rsid w:val="6E6919BF"/>
    <w:rsid w:val="705D3135"/>
    <w:rsid w:val="70760D4A"/>
    <w:rsid w:val="708D2EA1"/>
    <w:rsid w:val="71296FD5"/>
    <w:rsid w:val="74380E53"/>
    <w:rsid w:val="753F0C0D"/>
    <w:rsid w:val="756F2AC2"/>
    <w:rsid w:val="766256E0"/>
    <w:rsid w:val="77127334"/>
    <w:rsid w:val="77A04EE7"/>
    <w:rsid w:val="781E2207"/>
    <w:rsid w:val="7A486171"/>
    <w:rsid w:val="7B1D6332"/>
    <w:rsid w:val="7B733FC0"/>
    <w:rsid w:val="7BB31888"/>
    <w:rsid w:val="7BC05AE2"/>
    <w:rsid w:val="7BDF3BCE"/>
    <w:rsid w:val="7BE77D2A"/>
    <w:rsid w:val="7C4254C3"/>
    <w:rsid w:val="7C6834D7"/>
    <w:rsid w:val="7C8839EE"/>
    <w:rsid w:val="7DBA7312"/>
    <w:rsid w:val="7DED3AC9"/>
    <w:rsid w:val="7DF269A1"/>
    <w:rsid w:val="7E5B31A8"/>
    <w:rsid w:val="7E6414BD"/>
    <w:rsid w:val="7E8B1CB9"/>
    <w:rsid w:val="7EB20E28"/>
    <w:rsid w:val="7F0115A9"/>
    <w:rsid w:val="7F8D7056"/>
    <w:rsid w:val="7FB65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uiPriority="39" w:name="toc 2"/>
    <w:lsdException w:qFormat="1"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3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 缩进2字符"/>
    <w:basedOn w:val="1"/>
    <w:qFormat/>
    <w:uiPriority w:val="0"/>
    <w:pPr>
      <w:spacing w:line="288" w:lineRule="auto"/>
    </w:pPr>
    <w:rPr>
      <w:rFonts w:ascii="宋体" w:hAnsi="宋体"/>
      <w:sz w:val="28"/>
      <w:szCs w:val="28"/>
    </w:rPr>
  </w:style>
  <w:style w:type="paragraph" w:styleId="6">
    <w:name w:val="Normal Indent"/>
    <w:basedOn w:val="1"/>
    <w:qFormat/>
    <w:uiPriority w:val="0"/>
    <w:pPr>
      <w:ind w:firstLine="420" w:firstLineChars="200"/>
    </w:pPr>
    <w:rPr>
      <w:szCs w:val="20"/>
    </w:rPr>
  </w:style>
  <w:style w:type="paragraph" w:styleId="7">
    <w:name w:val="annotation text"/>
    <w:basedOn w:val="1"/>
    <w:qFormat/>
    <w:uiPriority w:val="99"/>
    <w:pPr>
      <w:jc w:val="left"/>
    </w:pPr>
  </w:style>
  <w:style w:type="paragraph" w:styleId="8">
    <w:name w:val="Body Text"/>
    <w:basedOn w:val="1"/>
    <w:qFormat/>
    <w:uiPriority w:val="0"/>
    <w:rPr>
      <w:rFonts w:eastAsia="仿宋_GB2312"/>
      <w:sz w:val="32"/>
      <w:szCs w:val="20"/>
    </w:rPr>
  </w:style>
  <w:style w:type="paragraph" w:styleId="9">
    <w:name w:val="Body Text Indent"/>
    <w:basedOn w:val="1"/>
    <w:qFormat/>
    <w:uiPriority w:val="0"/>
    <w:pPr>
      <w:ind w:firstLine="640" w:firstLineChars="200"/>
    </w:pPr>
    <w:rPr>
      <w:rFonts w:ascii="仿宋_GB2312" w:eastAsia="仿宋_GB2312"/>
      <w:sz w:val="32"/>
      <w:szCs w:val="20"/>
    </w:rPr>
  </w:style>
  <w:style w:type="paragraph" w:styleId="10">
    <w:name w:val="toc 3"/>
    <w:basedOn w:val="1"/>
    <w:next w:val="1"/>
    <w:semiHidden/>
    <w:unhideWhenUsed/>
    <w:qFormat/>
    <w:uiPriority w:val="0"/>
    <w:pPr>
      <w:ind w:left="840" w:leftChars="400"/>
    </w:pPr>
  </w:style>
  <w:style w:type="paragraph" w:styleId="11">
    <w:name w:val="Plain Text"/>
    <w:basedOn w:val="1"/>
    <w:link w:val="31"/>
    <w:unhideWhenUsed/>
    <w:qFormat/>
    <w:uiPriority w:val="0"/>
    <w:rPr>
      <w:rFonts w:ascii="宋体" w:hAnsi="Courier New" w:cs="Courier New"/>
      <w:szCs w:val="21"/>
    </w:rPr>
  </w:style>
  <w:style w:type="paragraph" w:styleId="12">
    <w:name w:val="Body Text Indent 2"/>
    <w:basedOn w:val="1"/>
    <w:qFormat/>
    <w:uiPriority w:val="0"/>
    <w:pPr>
      <w:ind w:firstLine="1040" w:firstLineChars="200"/>
      <w:jc w:val="center"/>
    </w:pPr>
    <w:rPr>
      <w:rFonts w:ascii="黑体" w:eastAsia="黑体"/>
      <w:sz w:val="52"/>
      <w:szCs w:val="20"/>
    </w:rPr>
  </w:style>
  <w:style w:type="paragraph" w:styleId="13">
    <w:name w:val="Balloon Text"/>
    <w:basedOn w:val="1"/>
    <w:link w:val="32"/>
    <w:semiHidden/>
    <w:unhideWhenUsed/>
    <w:qFormat/>
    <w:uiPriority w:val="0"/>
    <w:rPr>
      <w:rFonts w:ascii="Heiti SC Light" w:eastAsia="Heiti SC Light"/>
      <w:sz w:val="18"/>
      <w:szCs w:val="18"/>
    </w:rPr>
  </w:style>
  <w:style w:type="paragraph" w:styleId="14">
    <w:name w:val="footer"/>
    <w:basedOn w:val="1"/>
    <w:link w:val="30"/>
    <w:unhideWhenUsed/>
    <w:qFormat/>
    <w:uiPriority w:val="0"/>
    <w:pPr>
      <w:tabs>
        <w:tab w:val="center" w:pos="4153"/>
        <w:tab w:val="right" w:pos="8306"/>
      </w:tabs>
      <w:snapToGrid w:val="0"/>
      <w:jc w:val="left"/>
    </w:pPr>
    <w:rPr>
      <w:sz w:val="18"/>
      <w:szCs w:val="18"/>
    </w:rPr>
  </w:style>
  <w:style w:type="paragraph" w:styleId="15">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0"/>
    <w:pPr>
      <w:tabs>
        <w:tab w:val="right" w:leader="dot" w:pos="9060"/>
      </w:tabs>
      <w:jc w:val="center"/>
    </w:pPr>
    <w:rPr>
      <w:rFonts w:ascii="黑体" w:hAnsi="黑体" w:eastAsia="黑体"/>
      <w:sz w:val="36"/>
      <w:szCs w:val="36"/>
    </w:rPr>
  </w:style>
  <w:style w:type="paragraph" w:styleId="17">
    <w:name w:val="Subtitle"/>
    <w:basedOn w:val="1"/>
    <w:next w:val="1"/>
    <w:qFormat/>
    <w:uiPriority w:val="0"/>
    <w:pPr>
      <w:widowControl/>
      <w:spacing w:after="200" w:line="276" w:lineRule="auto"/>
      <w:jc w:val="left"/>
    </w:pPr>
    <w:rPr>
      <w:rFonts w:ascii="Cambria" w:hAnsi="Cambria"/>
      <w:i/>
      <w:iCs/>
      <w:color w:val="4F81BD"/>
      <w:spacing w:val="15"/>
      <w:kern w:val="0"/>
      <w:sz w:val="24"/>
    </w:rPr>
  </w:style>
  <w:style w:type="paragraph" w:styleId="18">
    <w:name w:val="Body Text Indent 3"/>
    <w:basedOn w:val="1"/>
    <w:qFormat/>
    <w:uiPriority w:val="0"/>
    <w:pPr>
      <w:snapToGrid w:val="0"/>
      <w:spacing w:line="520" w:lineRule="exact"/>
      <w:ind w:firstLine="570"/>
    </w:pPr>
    <w:rPr>
      <w:rFonts w:ascii="宋体" w:hAnsi="宋体"/>
      <w:sz w:val="32"/>
      <w:szCs w:val="20"/>
    </w:rPr>
  </w:style>
  <w:style w:type="paragraph" w:styleId="19">
    <w:name w:val="Normal (Web)"/>
    <w:basedOn w:val="1"/>
    <w:qFormat/>
    <w:uiPriority w:val="99"/>
    <w:pPr>
      <w:spacing w:before="100" w:beforeAutospacing="1" w:after="100" w:afterAutospacing="1"/>
      <w:jc w:val="left"/>
    </w:pPr>
    <w:rPr>
      <w:kern w:val="0"/>
      <w:sz w:val="24"/>
    </w:rPr>
  </w:style>
  <w:style w:type="paragraph" w:styleId="20">
    <w:name w:val="Title"/>
    <w:basedOn w:val="1"/>
    <w:next w:val="1"/>
    <w:qFormat/>
    <w:uiPriority w:val="0"/>
    <w:pPr>
      <w:spacing w:before="240" w:after="60"/>
      <w:jc w:val="center"/>
      <w:outlineLvl w:val="0"/>
    </w:pPr>
    <w:rPr>
      <w:rFonts w:ascii="等线 Light" w:hAnsi="等线 Light"/>
      <w:b/>
      <w:bCs/>
      <w:sz w:val="32"/>
      <w:szCs w:val="32"/>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4">
    <w:name w:val="page number"/>
    <w:basedOn w:val="23"/>
    <w:qFormat/>
    <w:uiPriority w:val="0"/>
  </w:style>
  <w:style w:type="character" w:styleId="25">
    <w:name w:val="FollowedHyperlink"/>
    <w:basedOn w:val="23"/>
    <w:semiHidden/>
    <w:unhideWhenUsed/>
    <w:qFormat/>
    <w:uiPriority w:val="99"/>
    <w:rPr>
      <w:color w:val="800080" w:themeColor="followedHyperlink"/>
      <w:u w:val="single"/>
      <w14:textFill>
        <w14:solidFill>
          <w14:schemeClr w14:val="folHlink"/>
        </w14:solidFill>
      </w14:textFill>
    </w:rPr>
  </w:style>
  <w:style w:type="character" w:styleId="26">
    <w:name w:val="Hyperlink"/>
    <w:semiHidden/>
    <w:unhideWhenUsed/>
    <w:qFormat/>
    <w:uiPriority w:val="0"/>
    <w:rPr>
      <w:color w:val="0000FF"/>
      <w:u w:val="single"/>
    </w:rPr>
  </w:style>
  <w:style w:type="character" w:styleId="27">
    <w:name w:val="annotation reference"/>
    <w:basedOn w:val="23"/>
    <w:semiHidden/>
    <w:unhideWhenUsed/>
    <w:qFormat/>
    <w:uiPriority w:val="99"/>
    <w:rPr>
      <w:sz w:val="21"/>
      <w:szCs w:val="21"/>
    </w:rPr>
  </w:style>
  <w:style w:type="character" w:customStyle="1" w:styleId="28">
    <w:name w:val="标题 1 Char"/>
    <w:basedOn w:val="23"/>
    <w:link w:val="3"/>
    <w:qFormat/>
    <w:uiPriority w:val="0"/>
    <w:rPr>
      <w:rFonts w:ascii="Times New Roman" w:hAnsi="Times New Roman" w:eastAsia="宋体" w:cs="Times New Roman"/>
      <w:b/>
      <w:bCs/>
      <w:kern w:val="44"/>
      <w:sz w:val="44"/>
      <w:szCs w:val="44"/>
    </w:rPr>
  </w:style>
  <w:style w:type="character" w:customStyle="1" w:styleId="29">
    <w:name w:val="页眉 Char"/>
    <w:basedOn w:val="23"/>
    <w:link w:val="15"/>
    <w:qFormat/>
    <w:uiPriority w:val="0"/>
    <w:rPr>
      <w:rFonts w:ascii="Times New Roman" w:hAnsi="Times New Roman" w:eastAsia="宋体" w:cs="Times New Roman"/>
      <w:sz w:val="18"/>
      <w:szCs w:val="18"/>
    </w:rPr>
  </w:style>
  <w:style w:type="character" w:customStyle="1" w:styleId="30">
    <w:name w:val="页脚 Char"/>
    <w:basedOn w:val="23"/>
    <w:link w:val="14"/>
    <w:qFormat/>
    <w:uiPriority w:val="0"/>
    <w:rPr>
      <w:rFonts w:ascii="Times New Roman" w:hAnsi="Times New Roman" w:eastAsia="宋体" w:cs="Times New Roman"/>
      <w:sz w:val="18"/>
      <w:szCs w:val="18"/>
    </w:rPr>
  </w:style>
  <w:style w:type="character" w:customStyle="1" w:styleId="31">
    <w:name w:val="纯文本 Char"/>
    <w:basedOn w:val="23"/>
    <w:link w:val="11"/>
    <w:qFormat/>
    <w:uiPriority w:val="0"/>
    <w:rPr>
      <w:rFonts w:ascii="宋体" w:hAnsi="Courier New" w:eastAsia="宋体" w:cs="Courier New"/>
      <w:szCs w:val="21"/>
    </w:rPr>
  </w:style>
  <w:style w:type="character" w:customStyle="1" w:styleId="32">
    <w:name w:val="批注框文本 Char"/>
    <w:basedOn w:val="23"/>
    <w:link w:val="13"/>
    <w:semiHidden/>
    <w:qFormat/>
    <w:uiPriority w:val="0"/>
    <w:rPr>
      <w:rFonts w:ascii="Heiti SC Light" w:hAnsi="Times New Roman" w:eastAsia="Heiti SC Light" w:cs="Times New Roman"/>
      <w:sz w:val="18"/>
      <w:szCs w:val="18"/>
    </w:rPr>
  </w:style>
  <w:style w:type="paragraph" w:customStyle="1" w:styleId="33">
    <w:name w:val="样式1"/>
    <w:basedOn w:val="1"/>
    <w:qFormat/>
    <w:uiPriority w:val="0"/>
    <w:pPr>
      <w:numPr>
        <w:ilvl w:val="0"/>
        <w:numId w:val="1"/>
      </w:numPr>
      <w:adjustRightInd w:val="0"/>
    </w:pPr>
    <w:rPr>
      <w:rFonts w:ascii="宋体" w:hAnsi="宋体"/>
      <w:kern w:val="0"/>
      <w:szCs w:val="21"/>
    </w:rPr>
  </w:style>
  <w:style w:type="character" w:customStyle="1" w:styleId="34">
    <w:name w:val="纯文本 Char1"/>
    <w:qFormat/>
    <w:locked/>
    <w:uiPriority w:val="0"/>
    <w:rPr>
      <w:rFonts w:hint="eastAsia" w:ascii="宋体" w:hAnsi="Courier New" w:eastAsia="宋体" w:cs="Times New Roman"/>
      <w:kern w:val="0"/>
      <w:sz w:val="20"/>
      <w:szCs w:val="20"/>
    </w:rPr>
  </w:style>
  <w:style w:type="paragraph" w:customStyle="1" w:styleId="35">
    <w:name w:val="样式 正文（首行缩进两字） + 宋体 小四"/>
    <w:basedOn w:val="6"/>
    <w:qFormat/>
    <w:uiPriority w:val="0"/>
    <w:pPr>
      <w:spacing w:line="100" w:lineRule="atLeast"/>
      <w:ind w:firstLine="614" w:firstLineChars="192"/>
      <w:jc w:val="left"/>
    </w:pPr>
    <w:rPr>
      <w:rFonts w:ascii="仿宋_GB2312" w:hAnsi="宋体" w:eastAsia="仿宋_GB2312"/>
      <w:sz w:val="32"/>
    </w:rPr>
  </w:style>
  <w:style w:type="table" w:customStyle="1" w:styleId="36">
    <w:name w:val="TableGrid"/>
    <w:qFormat/>
    <w:uiPriority w:val="0"/>
    <w:rPr>
      <w:rFonts w:asciiTheme="minorHAnsi" w:hAnsiTheme="minorHAnsi" w:eastAsiaTheme="minorEastAsia" w:cstheme="minorBidi"/>
      <w:kern w:val="2"/>
      <w:sz w:val="21"/>
      <w:szCs w:val="22"/>
    </w:rPr>
    <w:tblPr>
      <w:tblLayout w:type="fixed"/>
      <w:tblCellMar>
        <w:top w:w="0" w:type="dxa"/>
        <w:left w:w="0" w:type="dxa"/>
        <w:bottom w:w="0" w:type="dxa"/>
        <w:right w:w="0" w:type="dxa"/>
      </w:tblCellMar>
    </w:tblPr>
  </w:style>
  <w:style w:type="paragraph" w:styleId="37">
    <w:name w:val="List Paragraph"/>
    <w:basedOn w:val="1"/>
    <w:qFormat/>
    <w:uiPriority w:val="99"/>
    <w:pPr>
      <w:ind w:firstLine="420" w:firstLineChars="200"/>
    </w:pPr>
  </w:style>
  <w:style w:type="character" w:customStyle="1" w:styleId="38">
    <w:name w:val="标题 3 Char"/>
    <w:basedOn w:val="23"/>
    <w:link w:val="5"/>
    <w:qFormat/>
    <w:uiPriority w:val="9"/>
    <w:rPr>
      <w:b/>
      <w:bCs/>
      <w:kern w:val="2"/>
      <w:sz w:val="32"/>
      <w:szCs w:val="32"/>
    </w:rPr>
  </w:style>
  <w:style w:type="character" w:customStyle="1" w:styleId="39">
    <w:name w:val="标题 2 Char"/>
    <w:basedOn w:val="23"/>
    <w:link w:val="4"/>
    <w:semiHidden/>
    <w:qFormat/>
    <w:uiPriority w:val="9"/>
    <w:rPr>
      <w:rFonts w:asciiTheme="majorHAnsi" w:hAnsiTheme="majorHAnsi" w:eastAsiaTheme="majorEastAsia" w:cstheme="majorBidi"/>
      <w:b/>
      <w:bCs/>
      <w:kern w:val="2"/>
      <w:sz w:val="32"/>
      <w:szCs w:val="32"/>
    </w:rPr>
  </w:style>
  <w:style w:type="paragraph" w:customStyle="1" w:styleId="40">
    <w:name w:val="Table Paragraph"/>
    <w:basedOn w:val="1"/>
    <w:qFormat/>
    <w:uiPriority w:val="1"/>
    <w:pPr>
      <w:jc w:val="left"/>
    </w:pPr>
    <w:rPr>
      <w:rFonts w:ascii="Calibri" w:hAnsi="Calibri"/>
      <w:kern w:val="0"/>
      <w:sz w:val="22"/>
      <w:szCs w:val="22"/>
      <w:lang w:eastAsia="en-US"/>
    </w:rPr>
  </w:style>
  <w:style w:type="paragraph" w:customStyle="1" w:styleId="41">
    <w:name w:val="_Style 112"/>
    <w:basedOn w:val="1"/>
    <w:next w:val="37"/>
    <w:qFormat/>
    <w:uiPriority w:val="99"/>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2436</Words>
  <Characters>13886</Characters>
  <Lines>115</Lines>
  <Paragraphs>32</Paragraphs>
  <TotalTime>44</TotalTime>
  <ScaleCrop>false</ScaleCrop>
  <LinksUpToDate>false</LinksUpToDate>
  <CharactersWithSpaces>16290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2018-02-22T08:09:00Z</dcterms:created>
  <dc:creator>lzm</dc:creator>
  <cp:lastModifiedBy>CZQ-JWH-PC</cp:lastModifiedBy>
  <cp:lastPrinted>2022-11-17T06:57:00Z</cp:lastPrinted>
  <dcterms:modified xsi:type="dcterms:W3CDTF">2022-11-21T02:49:05Z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